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1353F" w14:textId="77777777" w:rsidR="00A827D7" w:rsidRPr="008E76F6" w:rsidRDefault="00A827D7" w:rsidP="00A82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ab/>
      </w:r>
      <w:r w:rsidRPr="008E76F6">
        <w:rPr>
          <w:rFonts w:eastAsia="Times New Roman" w:cstheme="minorHAnsi"/>
          <w:lang w:eastAsia="pl-PL"/>
        </w:rPr>
        <w:tab/>
      </w:r>
      <w:r w:rsidRPr="008E76F6">
        <w:rPr>
          <w:rFonts w:eastAsia="Times New Roman" w:cstheme="minorHAnsi"/>
          <w:lang w:eastAsia="pl-PL"/>
        </w:rPr>
        <w:tab/>
      </w:r>
      <w:r w:rsidRPr="008E76F6">
        <w:rPr>
          <w:rFonts w:eastAsia="Times New Roman" w:cstheme="minorHAnsi"/>
          <w:lang w:eastAsia="pl-PL"/>
        </w:rPr>
        <w:tab/>
      </w:r>
      <w:r w:rsidRPr="008E76F6">
        <w:rPr>
          <w:rFonts w:eastAsia="Times New Roman" w:cstheme="minorHAnsi"/>
          <w:lang w:eastAsia="pl-PL"/>
        </w:rPr>
        <w:tab/>
      </w:r>
      <w:r w:rsidRPr="008E76F6">
        <w:rPr>
          <w:rFonts w:eastAsia="Times New Roman" w:cstheme="minorHAnsi"/>
          <w:lang w:eastAsia="pl-PL"/>
        </w:rPr>
        <w:tab/>
      </w:r>
      <w:r w:rsidRPr="008E76F6">
        <w:rPr>
          <w:rFonts w:eastAsia="Times New Roman" w:cstheme="minorHAnsi"/>
          <w:lang w:eastAsia="pl-PL"/>
        </w:rPr>
        <w:tab/>
      </w:r>
      <w:r w:rsidRPr="008E76F6">
        <w:rPr>
          <w:rFonts w:eastAsia="Times New Roman" w:cstheme="minorHAnsi"/>
          <w:lang w:eastAsia="pl-PL"/>
        </w:rPr>
        <w:tab/>
      </w:r>
      <w:r w:rsidRPr="008E76F6">
        <w:rPr>
          <w:rFonts w:eastAsia="Times New Roman" w:cstheme="minorHAnsi"/>
          <w:lang w:eastAsia="pl-PL"/>
        </w:rPr>
        <w:tab/>
      </w:r>
      <w:r w:rsidRPr="008E76F6">
        <w:rPr>
          <w:rFonts w:eastAsia="Times New Roman" w:cstheme="minorHAnsi"/>
          <w:lang w:eastAsia="pl-PL"/>
        </w:rPr>
        <w:tab/>
      </w:r>
    </w:p>
    <w:p w14:paraId="594459DC" w14:textId="77777777" w:rsidR="00A827D7" w:rsidRPr="00E1154E" w:rsidRDefault="00A827D7" w:rsidP="00A82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E1154E">
        <w:rPr>
          <w:rFonts w:eastAsia="Times New Roman" w:cstheme="minorHAnsi"/>
          <w:b/>
          <w:bCs/>
          <w:lang w:eastAsia="pl-PL"/>
        </w:rPr>
        <w:t xml:space="preserve">UCHWAŁA Nr </w:t>
      </w:r>
      <w:r>
        <w:rPr>
          <w:rFonts w:eastAsia="Times New Roman" w:cstheme="minorHAnsi"/>
          <w:b/>
          <w:bCs/>
          <w:lang w:eastAsia="pl-PL"/>
        </w:rPr>
        <w:t>LXXIX/524/2023</w:t>
      </w:r>
    </w:p>
    <w:p w14:paraId="2E38364F" w14:textId="77777777" w:rsidR="00A827D7" w:rsidRPr="00E1154E" w:rsidRDefault="00A827D7" w:rsidP="00A82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E1154E">
        <w:rPr>
          <w:rFonts w:eastAsia="Times New Roman" w:cstheme="minorHAnsi"/>
          <w:b/>
          <w:bCs/>
          <w:lang w:eastAsia="pl-PL"/>
        </w:rPr>
        <w:t>RADY GMINY LĄDEK</w:t>
      </w:r>
    </w:p>
    <w:p w14:paraId="3D884DB7" w14:textId="77777777" w:rsidR="00A827D7" w:rsidRPr="00E1154E" w:rsidRDefault="00A827D7" w:rsidP="00A82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E1154E">
        <w:rPr>
          <w:rFonts w:eastAsia="Times New Roman" w:cstheme="minorHAnsi"/>
          <w:b/>
          <w:bCs/>
          <w:lang w:eastAsia="pl-PL"/>
        </w:rPr>
        <w:t xml:space="preserve">z dnia </w:t>
      </w:r>
      <w:r>
        <w:rPr>
          <w:rFonts w:eastAsia="Times New Roman" w:cstheme="minorHAnsi"/>
          <w:b/>
          <w:bCs/>
          <w:lang w:eastAsia="pl-PL"/>
        </w:rPr>
        <w:t>27 grudnia 2023</w:t>
      </w:r>
    </w:p>
    <w:p w14:paraId="311A373A" w14:textId="77777777" w:rsidR="00A827D7" w:rsidRPr="008E76F6" w:rsidRDefault="00A827D7" w:rsidP="00A82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55C58C6D" w14:textId="77777777" w:rsidR="00A827D7" w:rsidRPr="008E76F6" w:rsidRDefault="00A827D7" w:rsidP="00A82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8E76F6">
        <w:rPr>
          <w:rFonts w:eastAsia="Times New Roman" w:cstheme="minorHAnsi"/>
          <w:lang w:eastAsia="pl-PL"/>
        </w:rPr>
        <w:t>w sprawie ustalenia wykazu wydatków, które nie wygasają z upływem roku budżetowego 2023 oraz ustalenia planu finansowego tych wydatków.</w:t>
      </w:r>
    </w:p>
    <w:p w14:paraId="16A92211" w14:textId="77777777" w:rsidR="00A827D7" w:rsidRPr="008E76F6" w:rsidRDefault="00A827D7" w:rsidP="00A82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718CB24D" w14:textId="77777777" w:rsidR="00A827D7" w:rsidRPr="008E76F6" w:rsidRDefault="00A827D7" w:rsidP="00A827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E76F6">
        <w:rPr>
          <w:rFonts w:eastAsia="Times New Roman" w:cstheme="minorHAnsi"/>
          <w:lang w:eastAsia="pl-PL"/>
        </w:rPr>
        <w:t>Na podstawie art. 18 ust. 2 pkt 15 ustawy z dnia 8 marca 1990r. o samorządzie gminnym (tj. Dz. U. z 2023 r. poz. 40 ze zm</w:t>
      </w:r>
      <w:r>
        <w:rPr>
          <w:rFonts w:eastAsia="Times New Roman" w:cstheme="minorHAnsi"/>
          <w:lang w:eastAsia="pl-PL"/>
        </w:rPr>
        <w:t>.</w:t>
      </w:r>
      <w:r w:rsidRPr="008E76F6">
        <w:rPr>
          <w:rFonts w:eastAsia="Times New Roman" w:cstheme="minorHAnsi"/>
          <w:lang w:eastAsia="pl-PL"/>
        </w:rPr>
        <w:t>) oraz art. 263 ust. 2, 3 i 5 ustawy z dnia 27 sierpnia 2009r. o finansach publicznych(tj. Dz. U. z 2023 r.. poz. 1270 ze zm.) - Rada Gminy Lądek u c h w a l a, co następuje :</w:t>
      </w:r>
    </w:p>
    <w:p w14:paraId="3DA122CB" w14:textId="77777777" w:rsidR="00A827D7" w:rsidRPr="008E76F6" w:rsidRDefault="00A827D7" w:rsidP="00A827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69C09219" w14:textId="77777777" w:rsidR="00A827D7" w:rsidRPr="008E76F6" w:rsidRDefault="00A827D7" w:rsidP="00A827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E76F6">
        <w:rPr>
          <w:rFonts w:eastAsia="Times New Roman" w:cstheme="minorHAnsi"/>
          <w:lang w:eastAsia="pl-PL"/>
        </w:rPr>
        <w:t>§1.1. Ustala się wykaz wydatków, które nie wygasają z upływem roku budżetowego 2023 oraz określa się ostateczny termin ich wykonania, zgodnie z załącznikiem nr 1 do niniejszej uchwały.</w:t>
      </w:r>
    </w:p>
    <w:p w14:paraId="1BB1A672" w14:textId="77777777" w:rsidR="00A827D7" w:rsidRPr="008E76F6" w:rsidRDefault="00A827D7" w:rsidP="00A827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E76F6">
        <w:rPr>
          <w:rFonts w:eastAsia="Times New Roman" w:cstheme="minorHAnsi"/>
          <w:lang w:eastAsia="pl-PL"/>
        </w:rPr>
        <w:t>2. Ustala się plan finansowy wydatków, które nie wygasają z upływem roku budżetowego 2023, zgodnie z załącznikiem nr 2 do niniejszej uchwały.</w:t>
      </w:r>
    </w:p>
    <w:p w14:paraId="094B2355" w14:textId="77777777" w:rsidR="00A827D7" w:rsidRPr="008E76F6" w:rsidRDefault="00A827D7" w:rsidP="00A827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22972509" w14:textId="77777777" w:rsidR="00A827D7" w:rsidRPr="008E76F6" w:rsidRDefault="00A827D7" w:rsidP="00A827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E76F6">
        <w:rPr>
          <w:rFonts w:eastAsia="Times New Roman" w:cstheme="minorHAnsi"/>
          <w:lang w:eastAsia="pl-PL"/>
        </w:rPr>
        <w:t>§2. Wykonanie uchwały powierza się Wójtowi Gminy Lądek.</w:t>
      </w:r>
    </w:p>
    <w:p w14:paraId="1B7483BE" w14:textId="77777777" w:rsidR="00A827D7" w:rsidRPr="008E76F6" w:rsidRDefault="00A827D7" w:rsidP="00A827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5FEECFB6" w14:textId="77777777" w:rsidR="00A827D7" w:rsidRPr="008E76F6" w:rsidRDefault="00A827D7" w:rsidP="00A827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E76F6">
        <w:rPr>
          <w:rFonts w:eastAsia="Times New Roman" w:cstheme="minorHAnsi"/>
          <w:lang w:eastAsia="pl-PL"/>
        </w:rPr>
        <w:t>§3. Uchwała wchodzi w życie z dniem podjęcia.</w:t>
      </w:r>
    </w:p>
    <w:p w14:paraId="67A36217" w14:textId="77777777" w:rsidR="00A827D7" w:rsidRPr="008E76F6" w:rsidRDefault="00A827D7" w:rsidP="00A827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1F6F88E" w14:textId="77777777" w:rsidR="00A827D7" w:rsidRPr="008E76F6" w:rsidRDefault="00A827D7" w:rsidP="00A827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36A2782B" w14:textId="77777777" w:rsidR="00A827D7" w:rsidRDefault="00A827D7"/>
    <w:p w14:paraId="2BD9B9BD" w14:textId="77777777" w:rsidR="00D855C6" w:rsidRDefault="00D855C6" w:rsidP="00D855C6">
      <w:pPr>
        <w:autoSpaceDE w:val="0"/>
        <w:adjustRightInd w:val="0"/>
        <w:spacing w:before="240" w:after="240"/>
        <w:ind w:left="4956" w:right="-432" w:firstLine="708"/>
        <w:rPr>
          <w:rFonts w:eastAsia="Times New Roman" w:cstheme="minorHAnsi"/>
        </w:rPr>
      </w:pPr>
      <w:r>
        <w:rPr>
          <w:rFonts w:cstheme="minorHAnsi"/>
        </w:rPr>
        <w:t>Przewodniczący Rady Gminy Lądek</w:t>
      </w:r>
    </w:p>
    <w:p w14:paraId="5AB75775" w14:textId="77777777" w:rsidR="00D855C6" w:rsidRDefault="00D855C6" w:rsidP="00D855C6">
      <w:pPr>
        <w:autoSpaceDE w:val="0"/>
        <w:adjustRightInd w:val="0"/>
        <w:spacing w:before="240" w:after="240"/>
        <w:ind w:right="-432"/>
        <w:rPr>
          <w:rFonts w:eastAsia="SimSun" w:cstheme="minorHAnsi"/>
          <w:kern w:val="3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/-/ Waldemar Błaszczak</w:t>
      </w:r>
    </w:p>
    <w:p w14:paraId="40FE1CDD" w14:textId="77777777" w:rsidR="00762A41" w:rsidRDefault="00762A41"/>
    <w:p w14:paraId="5343571E" w14:textId="77777777" w:rsidR="00762A41" w:rsidRDefault="00762A41"/>
    <w:p w14:paraId="029DB6FA" w14:textId="77777777" w:rsidR="00762A41" w:rsidRDefault="00762A41"/>
    <w:p w14:paraId="33C5740C" w14:textId="77777777" w:rsidR="00762A41" w:rsidRDefault="00762A41"/>
    <w:p w14:paraId="11D13992" w14:textId="77777777" w:rsidR="00762A41" w:rsidRDefault="00762A41"/>
    <w:p w14:paraId="124E3249" w14:textId="77777777" w:rsidR="00762A41" w:rsidRDefault="00762A41"/>
    <w:p w14:paraId="5F1C2C5B" w14:textId="77777777" w:rsidR="00762A41" w:rsidRDefault="00762A41"/>
    <w:p w14:paraId="332F3A6E" w14:textId="77777777" w:rsidR="00762A41" w:rsidRDefault="00762A41"/>
    <w:p w14:paraId="21F944ED" w14:textId="77777777" w:rsidR="00762A41" w:rsidRDefault="00762A41"/>
    <w:p w14:paraId="144531DF" w14:textId="77777777" w:rsidR="00762A41" w:rsidRDefault="00762A41"/>
    <w:p w14:paraId="60E376F2" w14:textId="77777777" w:rsidR="00762A41" w:rsidRDefault="00762A41"/>
    <w:p w14:paraId="51162C02" w14:textId="77777777" w:rsidR="00762A41" w:rsidRDefault="00762A41"/>
    <w:p w14:paraId="416BCF96" w14:textId="77777777" w:rsidR="00762A41" w:rsidRDefault="00762A41"/>
    <w:p w14:paraId="3D43A4C4" w14:textId="77777777" w:rsidR="00762A41" w:rsidRDefault="00762A41"/>
    <w:p w14:paraId="1B9D6BB0" w14:textId="77777777" w:rsidR="00762A41" w:rsidRDefault="00762A41"/>
    <w:p w14:paraId="1FE51102" w14:textId="77777777" w:rsidR="00762A41" w:rsidRPr="008E76F6" w:rsidRDefault="00762A41" w:rsidP="00762A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8E76F6">
        <w:rPr>
          <w:rFonts w:eastAsia="Times New Roman" w:cstheme="minorHAnsi"/>
          <w:lang w:eastAsia="pl-PL"/>
        </w:rPr>
        <w:t>Uzasadnienie</w:t>
      </w:r>
    </w:p>
    <w:p w14:paraId="31CA32D3" w14:textId="77777777" w:rsidR="00762A41" w:rsidRPr="008E76F6" w:rsidRDefault="00762A41" w:rsidP="00762A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350C8BDD" w14:textId="77777777" w:rsidR="00762A41" w:rsidRPr="008E76F6" w:rsidRDefault="00762A41" w:rsidP="00762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E76F6">
        <w:rPr>
          <w:rFonts w:eastAsia="Times New Roman" w:cstheme="minorHAnsi"/>
          <w:lang w:eastAsia="pl-PL"/>
        </w:rPr>
        <w:t>Zgodnie z art. 263 ust. 2 i 5 ustawy o finansach publicznych organ stanowiący jednostki samorządu terytorialnego ustala wykaz wydatków, które nie wygasają z upływem roku budżetowego z określeniem ostatecznego terminu ich wykonania oraz plan finansowy tych wydatków w podziale na działy, rozdziały klasyfikacji budżetowej, z wyodrębnieniem wydatków majątkowych. Środki finansowe na wydatki ujęte w wykazie będą gromadzone na wyodrębnionym subkoncie podstawowego rachunku bankowego.</w:t>
      </w:r>
    </w:p>
    <w:p w14:paraId="3D5E7481" w14:textId="77777777" w:rsidR="00762A41" w:rsidRPr="008E76F6" w:rsidRDefault="00762A41" w:rsidP="00762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E76F6">
        <w:rPr>
          <w:rFonts w:eastAsia="Times New Roman" w:cstheme="minorHAnsi"/>
          <w:lang w:eastAsia="pl-PL"/>
        </w:rPr>
        <w:t>Dla wydatków dz. 600 rozdz. 60016 „Drogi publiczne gminne” przyczyną braku realizacji umowy w terminie jest sytuacja niezależna od wykonawcy robót budowlanych według wskazań związana z panującymi warunkami drogowymi i atmosferycznymi.</w:t>
      </w:r>
    </w:p>
    <w:p w14:paraId="6BA83CD2" w14:textId="77777777" w:rsidR="00762A41" w:rsidRPr="008E76F6" w:rsidRDefault="00762A41" w:rsidP="00762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E76F6">
        <w:rPr>
          <w:rFonts w:eastAsia="Times New Roman" w:cstheme="minorHAnsi"/>
          <w:lang w:eastAsia="pl-PL"/>
        </w:rPr>
        <w:t>W związku z powyższym wyodrębnienie wydatków, które nie wygasają z końcem 2023 roku stało się niezbędne.</w:t>
      </w:r>
    </w:p>
    <w:p w14:paraId="30323AD4" w14:textId="77777777" w:rsidR="00762A41" w:rsidRPr="008E76F6" w:rsidRDefault="00762A41" w:rsidP="00762A41">
      <w:pPr>
        <w:rPr>
          <w:rFonts w:cstheme="minorHAnsi"/>
        </w:rPr>
      </w:pPr>
    </w:p>
    <w:p w14:paraId="12079848" w14:textId="77777777" w:rsidR="00762A41" w:rsidRDefault="00762A41" w:rsidP="00762A41"/>
    <w:p w14:paraId="2563E127" w14:textId="77777777" w:rsidR="00762A41" w:rsidRDefault="00762A41"/>
    <w:p w14:paraId="299C6D26" w14:textId="77777777" w:rsidR="00762A41" w:rsidRDefault="00762A41"/>
    <w:sectPr w:rsidR="00762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7D7"/>
    <w:rsid w:val="00762A41"/>
    <w:rsid w:val="00A827D7"/>
    <w:rsid w:val="00D8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AAC79"/>
  <w15:chartTrackingRefBased/>
  <w15:docId w15:val="{736FA416-43A2-4BAC-BDA2-D64ABD888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27D7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9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Urzad Gmina</cp:lastModifiedBy>
  <cp:revision>4</cp:revision>
  <dcterms:created xsi:type="dcterms:W3CDTF">2024-01-04T12:23:00Z</dcterms:created>
  <dcterms:modified xsi:type="dcterms:W3CDTF">2024-01-04T12:36:00Z</dcterms:modified>
</cp:coreProperties>
</file>