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4C" w:rsidRDefault="005B1B4C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2</w:t>
      </w:r>
      <w:r w:rsidR="005B1B4C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Oświadczenia Wykonawcy  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ind w:left="5246" w:firstLine="708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Gmina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62-406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5B1B4C" w:rsidRPr="005B1B4C" w:rsidRDefault="005B1B4C" w:rsidP="005B1B4C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</w:pPr>
      <w:r w:rsidRPr="005B1B4C"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  <w:t>Budowa Otwartych Stref Aktywności</w:t>
      </w:r>
    </w:p>
    <w:p w:rsidR="005B1B4C" w:rsidRPr="005B1B4C" w:rsidRDefault="005B1B4C" w:rsidP="005B1B4C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</w:pPr>
      <w:r w:rsidRPr="005B1B4C"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  <w:t>„Rozwój małej infrastruktury sportowo-rekreacyjnej o charakterze wielopokoleniowym – Otwarte Strefy Aktywności (OSA) Edycja 2019 w miejscowości Ratyń i Lądek”</w:t>
      </w:r>
    </w:p>
    <w:p w:rsidR="00DA2C40" w:rsidRPr="00DA2C40" w:rsidRDefault="005B1B4C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5B1B4C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w zakresie części:…………………………………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</w:t>
      </w:r>
      <w:r w:rsid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br/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(nazwa postępowania)</w:t>
      </w:r>
    </w:p>
    <w:p w:rsidR="00DA2C40" w:rsidRPr="00DA2C40" w:rsidRDefault="00DA2C40" w:rsidP="00DA2C4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OŚWIADCZENIA DOTYCZĄCE WYKONAWCY:</w:t>
      </w:r>
    </w:p>
    <w:p w:rsidR="00DA2C40" w:rsidRPr="00DA2C40" w:rsidRDefault="00DA2C40" w:rsidP="00DA2C40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A2C40" w:rsidRPr="00DA2C40" w:rsidRDefault="00DA2C40" w:rsidP="00DA2C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………………….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Pr="00DA2C40" w:rsidRDefault="00830BDB" w:rsidP="00830BDB">
      <w:pPr>
        <w:spacing w:after="0" w:line="240" w:lineRule="auto"/>
        <w:ind w:left="5246" w:firstLine="708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lastRenderedPageBreak/>
        <w:t>Zamawiający:</w:t>
      </w:r>
    </w:p>
    <w:p w:rsidR="00830BDB" w:rsidRPr="00DA2C40" w:rsidRDefault="00830BDB" w:rsidP="00830BDB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Gmina Lądek</w:t>
      </w:r>
    </w:p>
    <w:p w:rsidR="00830BDB" w:rsidRPr="00DA2C40" w:rsidRDefault="00830BDB" w:rsidP="00830BDB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Ul. Rynek 26</w:t>
      </w:r>
    </w:p>
    <w:p w:rsidR="00830BDB" w:rsidRPr="00DA2C40" w:rsidRDefault="00830BDB" w:rsidP="00830BDB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62-406 Lądek</w:t>
      </w:r>
    </w:p>
    <w:p w:rsidR="00830BDB" w:rsidRPr="00DA2C40" w:rsidRDefault="00830BDB" w:rsidP="00830BDB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adres)</w:t>
      </w:r>
    </w:p>
    <w:p w:rsidR="00830BDB" w:rsidRPr="00DA2C40" w:rsidRDefault="00830BDB" w:rsidP="00830BDB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Wykonawca:</w:t>
      </w:r>
    </w:p>
    <w:p w:rsidR="00830BDB" w:rsidRPr="00DA2C40" w:rsidRDefault="00830BDB" w:rsidP="00830BDB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830BDB" w:rsidRPr="00DA2C40" w:rsidRDefault="00830BDB" w:rsidP="00830BDB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830BDB" w:rsidRPr="00DA2C40" w:rsidRDefault="00830BDB" w:rsidP="00830BD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reprezentowany przez:</w:t>
      </w:r>
    </w:p>
    <w:p w:rsidR="00830BDB" w:rsidRPr="00DA2C40" w:rsidRDefault="00830BDB" w:rsidP="00830BDB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830BDB" w:rsidRPr="00DA2C40" w:rsidRDefault="00830BDB" w:rsidP="00830BDB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reprezentacji)</w:t>
      </w:r>
    </w:p>
    <w:p w:rsidR="00830BDB" w:rsidRPr="00DA2C40" w:rsidRDefault="00830BDB" w:rsidP="00830BDB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</w:t>
      </w:r>
      <w:r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podwykonawcy</w:t>
      </w:r>
    </w:p>
    <w:p w:rsidR="00830BDB" w:rsidRPr="00DA2C40" w:rsidRDefault="00830BDB" w:rsidP="00830BD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830BDB" w:rsidRPr="00DA2C40" w:rsidRDefault="00830BDB" w:rsidP="00830BD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830BDB" w:rsidRPr="00DA2C40" w:rsidRDefault="00830BDB" w:rsidP="00830BDB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830BDB" w:rsidRPr="005B1B4C" w:rsidRDefault="00830BDB" w:rsidP="00830BDB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</w:pPr>
      <w:r w:rsidRPr="005B1B4C"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  <w:t>Budowa Otwartych Stref Aktywności</w:t>
      </w:r>
    </w:p>
    <w:p w:rsidR="00830BDB" w:rsidRPr="005B1B4C" w:rsidRDefault="00830BDB" w:rsidP="00830BDB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</w:pPr>
      <w:r w:rsidRPr="005B1B4C"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  <w:t>„Rozwój małej infrastruktury sportowo-rekreacyjnej o charakterze wielopokoleniowym – Otwarte Strefy Aktywności (OSA) Edycja 2019 w miejscowości Ratyń i Lądek”</w:t>
      </w:r>
    </w:p>
    <w:p w:rsidR="00830BDB" w:rsidRPr="00DA2C40" w:rsidRDefault="00830BDB" w:rsidP="00830BDB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5B1B4C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w zakresie części:…………………………………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br/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(nazwa postępowania)</w:t>
      </w:r>
    </w:p>
    <w:p w:rsidR="00830BDB" w:rsidRPr="00DA2C40" w:rsidRDefault="00830BDB" w:rsidP="00830BDB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830BDB" w:rsidRPr="00DA2C40" w:rsidRDefault="00830BDB" w:rsidP="00830BD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co następuje:</w:t>
      </w:r>
    </w:p>
    <w:p w:rsidR="00830BDB" w:rsidRPr="00DA2C40" w:rsidRDefault="00830BDB" w:rsidP="00830BDB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 xml:space="preserve">OŚWIADCZENIA DOTYCZĄCE </w:t>
      </w:r>
      <w:r>
        <w:rPr>
          <w:rFonts w:ascii="Garamond" w:eastAsia="Times New Roman" w:hAnsi="Garamond" w:cs="Times New Roman"/>
          <w:b/>
          <w:sz w:val="21"/>
          <w:szCs w:val="21"/>
          <w:lang w:eastAsia="pl-PL"/>
        </w:rPr>
        <w:t>POD</w:t>
      </w: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WYKONAWCY:</w:t>
      </w:r>
    </w:p>
    <w:p w:rsidR="00830BDB" w:rsidRPr="00DA2C40" w:rsidRDefault="00830BDB" w:rsidP="00830BDB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30BDB" w:rsidRPr="00DA2C40" w:rsidRDefault="00830BDB" w:rsidP="00830B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830BDB" w:rsidRPr="00DA2C40" w:rsidRDefault="00830BDB" w:rsidP="00830BDB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830BDB" w:rsidRPr="00DA2C40" w:rsidRDefault="00830BDB" w:rsidP="00830BDB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</w:p>
    <w:p w:rsidR="00830BDB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830BDB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830BDB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830BDB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bookmarkStart w:id="0" w:name="_GoBack"/>
      <w:bookmarkEnd w:id="0"/>
    </w:p>
    <w:p w:rsidR="00830BDB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830BDB" w:rsidRPr="00DA2C40" w:rsidRDefault="00830BDB" w:rsidP="00830BDB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…………………. r. 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830BDB" w:rsidRPr="00DA2C40" w:rsidRDefault="00830BDB" w:rsidP="00830BDB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830BDB" w:rsidRPr="00DA2C40" w:rsidRDefault="00830BDB" w:rsidP="00830BDB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830BDB" w:rsidRPr="00DA2C40" w:rsidRDefault="00830BDB" w:rsidP="00830BDB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Pr="00DA2C40" w:rsidRDefault="00830BDB" w:rsidP="00830BDB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830BDB" w:rsidRDefault="00830BDB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sectPr w:rsidR="00830BDB" w:rsidSect="005B1B4C">
      <w:headerReference w:type="default" r:id="rId7"/>
      <w:pgSz w:w="11906" w:h="16838"/>
      <w:pgMar w:top="426" w:right="1417" w:bottom="1135" w:left="1417" w:header="1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20" w:rsidRDefault="00AD2220" w:rsidP="005B1B4C">
      <w:pPr>
        <w:spacing w:after="0" w:line="240" w:lineRule="auto"/>
      </w:pPr>
      <w:r>
        <w:separator/>
      </w:r>
    </w:p>
  </w:endnote>
  <w:endnote w:type="continuationSeparator" w:id="0">
    <w:p w:rsidR="00AD2220" w:rsidRDefault="00AD2220" w:rsidP="005B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20" w:rsidRDefault="00AD2220" w:rsidP="005B1B4C">
      <w:pPr>
        <w:spacing w:after="0" w:line="240" w:lineRule="auto"/>
      </w:pPr>
      <w:r>
        <w:separator/>
      </w:r>
    </w:p>
  </w:footnote>
  <w:footnote w:type="continuationSeparator" w:id="0">
    <w:p w:rsidR="00AD2220" w:rsidRDefault="00AD2220" w:rsidP="005B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4C" w:rsidRPr="005B1B4C" w:rsidRDefault="005B1B4C" w:rsidP="005B1B4C">
    <w:pPr>
      <w:tabs>
        <w:tab w:val="left" w:pos="5610"/>
      </w:tabs>
      <w:suppressAutoHyphens/>
      <w:spacing w:after="0" w:line="240" w:lineRule="auto"/>
      <w:rPr>
        <w:rFonts w:ascii="Times New Roman" w:eastAsia="SimSun" w:hAnsi="Times New Roman" w:cs="Times New Roman"/>
        <w:b/>
        <w:color w:val="333399"/>
        <w:kern w:val="1"/>
        <w:sz w:val="24"/>
        <w:szCs w:val="24"/>
        <w:lang w:eastAsia="hi-IN" w:bidi="hi-IN"/>
      </w:rPr>
    </w:pPr>
    <w:r w:rsidRPr="005B1B4C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6792EAC" wp14:editId="620040E4">
          <wp:simplePos x="0" y="0"/>
          <wp:positionH relativeFrom="column">
            <wp:posOffset>3606800</wp:posOffset>
          </wp:positionH>
          <wp:positionV relativeFrom="paragraph">
            <wp:posOffset>-651510</wp:posOffset>
          </wp:positionV>
          <wp:extent cx="2367915" cy="739140"/>
          <wp:effectExtent l="0" t="0" r="0" b="3810"/>
          <wp:wrapTight wrapText="bothSides">
            <wp:wrapPolygon edited="0">
              <wp:start x="0" y="0"/>
              <wp:lineTo x="0" y="21155"/>
              <wp:lineTo x="21374" y="21155"/>
              <wp:lineTo x="21374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4C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F55853" wp14:editId="334A54CD">
          <wp:simplePos x="0" y="0"/>
          <wp:positionH relativeFrom="column">
            <wp:posOffset>97155</wp:posOffset>
          </wp:positionH>
          <wp:positionV relativeFrom="paragraph">
            <wp:posOffset>-765810</wp:posOffset>
          </wp:positionV>
          <wp:extent cx="2009775" cy="1000125"/>
          <wp:effectExtent l="0" t="0" r="9525" b="9525"/>
          <wp:wrapTight wrapText="bothSides">
            <wp:wrapPolygon edited="0">
              <wp:start x="0" y="0"/>
              <wp:lineTo x="0" y="21394"/>
              <wp:lineTo x="21498" y="21394"/>
              <wp:lineTo x="21498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B4C" w:rsidRPr="005B1B4C" w:rsidRDefault="005B1B4C" w:rsidP="005B1B4C">
    <w:pPr>
      <w:tabs>
        <w:tab w:val="left" w:pos="5610"/>
      </w:tabs>
      <w:suppressAutoHyphens/>
      <w:spacing w:after="0" w:line="240" w:lineRule="auto"/>
      <w:rPr>
        <w:rFonts w:ascii="Times New Roman" w:eastAsia="SimSun" w:hAnsi="Times New Roman" w:cs="Times New Roman"/>
        <w:b/>
        <w:color w:val="333399"/>
        <w:kern w:val="1"/>
        <w:sz w:val="24"/>
        <w:szCs w:val="24"/>
        <w:lang w:eastAsia="hi-IN" w:bidi="hi-IN"/>
      </w:rPr>
    </w:pPr>
  </w:p>
  <w:p w:rsidR="005B1B4C" w:rsidRPr="005B1B4C" w:rsidRDefault="005B1B4C" w:rsidP="005B1B4C">
    <w:pPr>
      <w:suppressAutoHyphens/>
      <w:spacing w:after="0" w:line="240" w:lineRule="auto"/>
      <w:jc w:val="center"/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</w:pPr>
    <w:r w:rsidRPr="005B1B4C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>GMINA  LĄDEK</w:t>
    </w:r>
  </w:p>
  <w:p w:rsidR="005B1B4C" w:rsidRPr="005B1B4C" w:rsidRDefault="005B1B4C" w:rsidP="005B1B4C">
    <w:pPr>
      <w:suppressAutoHyphens/>
      <w:spacing w:after="0" w:line="240" w:lineRule="auto"/>
      <w:jc w:val="center"/>
      <w:rPr>
        <w:rFonts w:ascii="Times New Roman" w:eastAsia="SimSun" w:hAnsi="Times New Roman" w:cs="Times New Roman"/>
        <w:bCs/>
        <w:kern w:val="1"/>
        <w:sz w:val="24"/>
        <w:szCs w:val="24"/>
        <w:u w:val="single"/>
        <w:lang w:eastAsia="hi-IN" w:bidi="hi-IN"/>
      </w:rPr>
    </w:pPr>
    <w:r w:rsidRPr="005B1B4C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>62-406 Lądek, ul. Rynek 26,</w:t>
    </w:r>
  </w:p>
  <w:p w:rsidR="005B1B4C" w:rsidRPr="005B1B4C" w:rsidRDefault="005B1B4C" w:rsidP="005B1B4C">
    <w:pPr>
      <w:suppressAutoHyphens/>
      <w:spacing w:after="0" w:line="240" w:lineRule="auto"/>
      <w:jc w:val="center"/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</w:pPr>
    <w:r w:rsidRPr="005B1B4C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 xml:space="preserve">tel. (063) 276-35-12 e-mail: </w:t>
    </w:r>
    <w:r w:rsidRPr="005B1B4C">
      <w:rPr>
        <w:rFonts w:ascii="Times New Roman" w:eastAsia="SimSun" w:hAnsi="Times New Roman" w:cs="Times New Roman"/>
        <w:bCs/>
        <w:color w:val="000080"/>
        <w:kern w:val="1"/>
        <w:sz w:val="24"/>
        <w:szCs w:val="24"/>
        <w:u w:val="single"/>
      </w:rPr>
      <w:t>gmina@gminaladek.pl</w:t>
    </w:r>
    <w:r w:rsidRPr="005B1B4C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>, strona internetowa: www.gminaladek.pl</w:t>
    </w:r>
  </w:p>
  <w:p w:rsidR="005B1B4C" w:rsidRDefault="005B1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7F0BD0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304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E"/>
    <w:rsid w:val="001E0E0D"/>
    <w:rsid w:val="002F791E"/>
    <w:rsid w:val="003D07C5"/>
    <w:rsid w:val="005B1B4C"/>
    <w:rsid w:val="00830BDB"/>
    <w:rsid w:val="00AD2220"/>
    <w:rsid w:val="00DA2C40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E816"/>
  <w15:chartTrackingRefBased/>
  <w15:docId w15:val="{23FB3AE4-1E20-46F8-8180-C976168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4C"/>
  </w:style>
  <w:style w:type="paragraph" w:styleId="Stopka">
    <w:name w:val="footer"/>
    <w:basedOn w:val="Normalny"/>
    <w:link w:val="StopkaZnak"/>
    <w:uiPriority w:val="99"/>
    <w:unhideWhenUsed/>
    <w:rsid w:val="005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2019-05-15T11:49:00Z</dcterms:created>
  <dcterms:modified xsi:type="dcterms:W3CDTF">2019-09-04T10:16:00Z</dcterms:modified>
</cp:coreProperties>
</file>