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43" w:rsidRPr="00F60743" w:rsidRDefault="00F60743" w:rsidP="00F60743">
      <w:pPr>
        <w:pBdr>
          <w:top w:val="single" w:sz="4" w:space="1" w:color="auto"/>
          <w:bottom w:val="single" w:sz="4" w:space="1" w:color="auto"/>
        </w:pBdr>
        <w:shd w:val="clear" w:color="auto" w:fill="F3F3F3"/>
        <w:spacing w:after="0" w:line="240" w:lineRule="auto"/>
        <w:ind w:left="284" w:hanging="284"/>
        <w:contextualSpacing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F60743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1</w:t>
      </w:r>
    </w:p>
    <w:p w:rsidR="00F60743" w:rsidRPr="00F60743" w:rsidRDefault="00F60743" w:rsidP="00F60743">
      <w:pPr>
        <w:spacing w:after="0" w:line="240" w:lineRule="auto"/>
        <w:contextualSpacing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F60743" w:rsidRPr="00F60743" w:rsidRDefault="00F60743" w:rsidP="00F60743">
      <w:pPr>
        <w:spacing w:after="0" w:line="240" w:lineRule="auto"/>
        <w:contextualSpacing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(miejscowość, data)</w:t>
      </w:r>
    </w:p>
    <w:p w:rsidR="00F60743" w:rsidRPr="00F60743" w:rsidRDefault="00F60743" w:rsidP="00F60743">
      <w:pPr>
        <w:spacing w:after="0" w:line="240" w:lineRule="auto"/>
        <w:ind w:right="680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Wykonawca/ Wykonawcy wspólnie ubiegający się o udzielenie zamówienia*</w:t>
      </w:r>
    </w:p>
    <w:p w:rsidR="00F60743" w:rsidRPr="00F60743" w:rsidRDefault="00F60743" w:rsidP="00F60743">
      <w:pPr>
        <w:spacing w:after="0" w:line="240" w:lineRule="auto"/>
        <w:ind w:right="6803"/>
        <w:contextualSpacing/>
        <w:rPr>
          <w:rFonts w:ascii="Tahoma" w:eastAsia="Times New Roman" w:hAnsi="Tahoma" w:cs="Tahoma"/>
          <w:sz w:val="14"/>
          <w:szCs w:val="14"/>
          <w:lang w:eastAsia="pl-PL"/>
        </w:rPr>
      </w:pPr>
      <w:r w:rsidRPr="00F60743">
        <w:rPr>
          <w:rFonts w:ascii="Tahoma" w:eastAsia="Times New Roman" w:hAnsi="Tahoma" w:cs="Tahoma"/>
          <w:sz w:val="14"/>
          <w:szCs w:val="14"/>
          <w:lang w:eastAsia="pl-PL"/>
        </w:rPr>
        <w:t>* (w przypadku Wykonawców wspólnie ubiegających się o udzielenie zamówienia w formularzu Oferty należy wpisać wszystkich Wykonawców wspólnie ubiegających się o udzielenie zamówienia)</w:t>
      </w:r>
    </w:p>
    <w:p w:rsidR="00F60743" w:rsidRPr="00F60743" w:rsidRDefault="00F60743" w:rsidP="00F60743">
      <w:pPr>
        <w:spacing w:after="0" w:line="240" w:lineRule="auto"/>
        <w:ind w:right="680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0743" w:rsidRPr="00F60743" w:rsidRDefault="00F60743" w:rsidP="00F60743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Nazwa: …………………………………………………………………………………</w:t>
      </w:r>
    </w:p>
    <w:p w:rsidR="00F60743" w:rsidRPr="00F60743" w:rsidRDefault="00F60743" w:rsidP="00F60743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F60743" w:rsidRPr="00F60743" w:rsidRDefault="00F60743" w:rsidP="00F60743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Województwo: ………………………………………………………………………</w:t>
      </w:r>
    </w:p>
    <w:p w:rsidR="00F60743" w:rsidRPr="00F60743" w:rsidRDefault="00F60743" w:rsidP="00F60743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Miejscowość: …………………………………………………………………………</w:t>
      </w:r>
    </w:p>
    <w:p w:rsidR="00F60743" w:rsidRPr="00F60743" w:rsidRDefault="00F60743" w:rsidP="00F60743">
      <w:pPr>
        <w:spacing w:after="0" w:line="360" w:lineRule="auto"/>
        <w:ind w:right="-113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Kod pocztowy: ………………………………………………………………………</w:t>
      </w:r>
    </w:p>
    <w:p w:rsidR="00F60743" w:rsidRPr="00F60743" w:rsidRDefault="00F60743" w:rsidP="00F60743">
      <w:pPr>
        <w:spacing w:after="0"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Kraj: …………………………………………………………………………………….</w:t>
      </w:r>
    </w:p>
    <w:p w:rsidR="00F60743" w:rsidRPr="00F60743" w:rsidRDefault="00F60743" w:rsidP="00F60743">
      <w:pPr>
        <w:spacing w:after="0" w:line="360" w:lineRule="auto"/>
        <w:ind w:right="28"/>
        <w:rPr>
          <w:rFonts w:ascii="Tahoma" w:eastAsia="Times New Roman" w:hAnsi="Tahoma" w:cs="Tahoma"/>
          <w:sz w:val="14"/>
          <w:szCs w:val="14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 xml:space="preserve">Adres pocztowy </w:t>
      </w:r>
      <w:r w:rsidRPr="00F60743">
        <w:rPr>
          <w:rFonts w:ascii="Tahoma" w:eastAsia="Times New Roman" w:hAnsi="Tahoma" w:cs="Tahoma"/>
          <w:sz w:val="14"/>
          <w:szCs w:val="14"/>
          <w:lang w:eastAsia="pl-PL"/>
        </w:rPr>
        <w:t xml:space="preserve">(ulic, nr domu i lokalu): </w:t>
      </w: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…………………………………………….</w:t>
      </w:r>
    </w:p>
    <w:p w:rsidR="00F60743" w:rsidRPr="00F60743" w:rsidRDefault="00F60743" w:rsidP="00F60743">
      <w:pPr>
        <w:spacing w:after="0" w:line="360" w:lineRule="auto"/>
        <w:ind w:right="6803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val="en-US" w:eastAsia="pl-PL"/>
        </w:rPr>
        <w:t>Tel.: …………………………………</w:t>
      </w:r>
    </w:p>
    <w:p w:rsidR="00F60743" w:rsidRPr="00F60743" w:rsidRDefault="00F60743" w:rsidP="00F60743">
      <w:pPr>
        <w:spacing w:after="0" w:line="360" w:lineRule="auto"/>
        <w:ind w:right="6803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val="en-US" w:eastAsia="pl-PL"/>
        </w:rPr>
        <w:t>Fax: …………………………………</w:t>
      </w:r>
    </w:p>
    <w:p w:rsidR="00F60743" w:rsidRPr="00F60743" w:rsidRDefault="00F60743" w:rsidP="00F60743">
      <w:pPr>
        <w:spacing w:after="0" w:line="360" w:lineRule="auto"/>
        <w:ind w:right="6803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val="en-US" w:eastAsia="pl-PL"/>
        </w:rPr>
        <w:t>e-mail: ………………………………...</w:t>
      </w:r>
    </w:p>
    <w:p w:rsidR="00F60743" w:rsidRPr="00F60743" w:rsidRDefault="00F60743" w:rsidP="00F60743">
      <w:pPr>
        <w:spacing w:after="0" w:line="240" w:lineRule="auto"/>
        <w:ind w:right="6803"/>
        <w:contextualSpacing/>
        <w:rPr>
          <w:rFonts w:ascii="Tahoma" w:eastAsia="Times New Roman" w:hAnsi="Tahoma" w:cs="Tahoma"/>
          <w:sz w:val="20"/>
          <w:szCs w:val="20"/>
          <w:lang w:val="en-US" w:eastAsia="pl-PL"/>
        </w:rPr>
      </w:pPr>
    </w:p>
    <w:p w:rsidR="00F60743" w:rsidRPr="00F60743" w:rsidRDefault="00F60743" w:rsidP="00F60743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val="en-US" w:eastAsia="pl-PL"/>
        </w:rPr>
      </w:pPr>
    </w:p>
    <w:p w:rsidR="00F60743" w:rsidRPr="00F60743" w:rsidRDefault="00F60743" w:rsidP="00F6074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spacing w:after="0" w:line="240" w:lineRule="auto"/>
        <w:ind w:left="4395" w:right="759"/>
        <w:contextualSpacing/>
        <w:jc w:val="center"/>
        <w:rPr>
          <w:rFonts w:ascii="Tahoma" w:eastAsia="Times New Roman" w:hAnsi="Tahoma" w:cs="Tahoma"/>
          <w:b/>
          <w:sz w:val="20"/>
          <w:szCs w:val="20"/>
          <w:lang w:val="en-US" w:eastAsia="pl-PL"/>
        </w:rPr>
      </w:pPr>
      <w:proofErr w:type="spellStart"/>
      <w:r w:rsidRPr="00F60743">
        <w:rPr>
          <w:rFonts w:ascii="Tahoma" w:eastAsia="Times New Roman" w:hAnsi="Tahoma" w:cs="Tahoma"/>
          <w:b/>
          <w:sz w:val="20"/>
          <w:szCs w:val="20"/>
          <w:lang w:val="en-US" w:eastAsia="pl-PL"/>
        </w:rPr>
        <w:t>Gmina</w:t>
      </w:r>
      <w:proofErr w:type="spellEnd"/>
      <w:r w:rsidRPr="00F60743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 </w:t>
      </w:r>
      <w:proofErr w:type="spellStart"/>
      <w:r w:rsidRPr="00F60743">
        <w:rPr>
          <w:rFonts w:ascii="Tahoma" w:eastAsia="Times New Roman" w:hAnsi="Tahoma" w:cs="Tahoma"/>
          <w:b/>
          <w:sz w:val="20"/>
          <w:szCs w:val="20"/>
          <w:lang w:val="en-US" w:eastAsia="pl-PL"/>
        </w:rPr>
        <w:t>Lądek</w:t>
      </w:r>
      <w:proofErr w:type="spellEnd"/>
      <w:r w:rsidRPr="00F60743">
        <w:rPr>
          <w:rFonts w:ascii="Tahoma" w:eastAsia="Times New Roman" w:hAnsi="Tahoma" w:cs="Tahoma"/>
          <w:b/>
          <w:sz w:val="20"/>
          <w:szCs w:val="20"/>
          <w:lang w:val="en-US" w:eastAsia="pl-PL"/>
        </w:rPr>
        <w:br/>
      </w:r>
      <w:proofErr w:type="spellStart"/>
      <w:r w:rsidRPr="00F60743">
        <w:rPr>
          <w:rFonts w:ascii="Tahoma" w:eastAsia="Times New Roman" w:hAnsi="Tahoma" w:cs="Tahoma"/>
          <w:b/>
          <w:sz w:val="20"/>
          <w:szCs w:val="20"/>
          <w:lang w:val="en-US" w:eastAsia="pl-PL"/>
        </w:rPr>
        <w:t>ul</w:t>
      </w:r>
      <w:proofErr w:type="spellEnd"/>
      <w:r w:rsidRPr="00F60743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. </w:t>
      </w:r>
      <w:proofErr w:type="spellStart"/>
      <w:r w:rsidRPr="00F60743">
        <w:rPr>
          <w:rFonts w:ascii="Tahoma" w:eastAsia="Times New Roman" w:hAnsi="Tahoma" w:cs="Tahoma"/>
          <w:b/>
          <w:sz w:val="20"/>
          <w:szCs w:val="20"/>
          <w:lang w:val="en-US" w:eastAsia="pl-PL"/>
        </w:rPr>
        <w:t>Rynek</w:t>
      </w:r>
      <w:proofErr w:type="spellEnd"/>
      <w:r w:rsidRPr="00F60743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 26</w:t>
      </w:r>
    </w:p>
    <w:p w:rsidR="00F60743" w:rsidRPr="00F60743" w:rsidRDefault="00F60743" w:rsidP="00F6074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b/>
          <w:sz w:val="20"/>
          <w:szCs w:val="20"/>
          <w:lang w:eastAsia="pl-PL"/>
        </w:rPr>
        <w:t>62-406 Lądek</w:t>
      </w:r>
    </w:p>
    <w:p w:rsidR="00F60743" w:rsidRPr="00F60743" w:rsidRDefault="00F60743" w:rsidP="00F6074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60743" w:rsidRPr="00F60743" w:rsidRDefault="00F60743" w:rsidP="00F60743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0743" w:rsidRPr="00F60743" w:rsidRDefault="00F60743" w:rsidP="00F60743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0743" w:rsidRPr="00F60743" w:rsidRDefault="00F60743" w:rsidP="00F60743">
      <w:pPr>
        <w:spacing w:after="0" w:line="240" w:lineRule="auto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b/>
          <w:sz w:val="20"/>
          <w:szCs w:val="20"/>
          <w:lang w:eastAsia="pl-PL"/>
        </w:rPr>
        <w:t>O F E R TA</w:t>
      </w:r>
    </w:p>
    <w:p w:rsidR="00F60743" w:rsidRPr="00F60743" w:rsidRDefault="00F60743" w:rsidP="00F60743">
      <w:pPr>
        <w:spacing w:after="0" w:line="240" w:lineRule="auto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60743" w:rsidRPr="00F60743" w:rsidRDefault="00F60743" w:rsidP="00F60743">
      <w:pPr>
        <w:spacing w:after="0" w:line="240" w:lineRule="auto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60743" w:rsidRPr="00F60743" w:rsidRDefault="00F60743" w:rsidP="00F6074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 xml:space="preserve">Przystępując do przetargu na </w:t>
      </w:r>
      <w:r w:rsidRPr="00F6074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UBEZPIECZENIE MIENIA I ODPOWIEDZIALNOŚCI ZAMAWIAJĄCEGO </w:t>
      </w: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zgodnie ze SIWZ, oferujemy wykonanie zamówienia:</w:t>
      </w:r>
    </w:p>
    <w:p w:rsidR="00F60743" w:rsidRPr="00F60743" w:rsidRDefault="00F60743" w:rsidP="00F6074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b/>
          <w:sz w:val="20"/>
          <w:szCs w:val="20"/>
          <w:lang w:eastAsia="pl-PL"/>
        </w:rPr>
        <w:t>w części I Zamówienia*</w:t>
      </w:r>
    </w:p>
    <w:p w:rsidR="00F60743" w:rsidRPr="00F60743" w:rsidRDefault="00F60743" w:rsidP="00F6074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b/>
          <w:sz w:val="20"/>
          <w:szCs w:val="20"/>
          <w:lang w:eastAsia="pl-PL"/>
        </w:rPr>
        <w:t>w części II Zamówienia*</w:t>
      </w:r>
    </w:p>
    <w:p w:rsidR="00F60743" w:rsidRPr="00F60743" w:rsidRDefault="00F60743" w:rsidP="00F6074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b/>
          <w:sz w:val="20"/>
          <w:szCs w:val="20"/>
          <w:lang w:eastAsia="pl-PL"/>
        </w:rPr>
        <w:t>w części III Zamówienia*</w:t>
      </w:r>
    </w:p>
    <w:p w:rsidR="00F60743" w:rsidRPr="00F60743" w:rsidRDefault="00F60743" w:rsidP="00F6074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na następujących warunkach:</w:t>
      </w:r>
    </w:p>
    <w:p w:rsidR="00F60743" w:rsidRPr="00F60743" w:rsidRDefault="00F60743" w:rsidP="00F60743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F60743" w:rsidRPr="00F60743" w:rsidRDefault="00F60743" w:rsidP="00F60743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F60743" w:rsidRPr="00F60743" w:rsidRDefault="00F60743" w:rsidP="00F60743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F60743" w:rsidRPr="00F60743" w:rsidRDefault="00F60743" w:rsidP="00F60743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F60743" w:rsidRPr="00F60743" w:rsidRDefault="00F60743" w:rsidP="00F60743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F60743" w:rsidRPr="00F60743" w:rsidRDefault="00F60743" w:rsidP="00F60743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F60743" w:rsidRPr="00F60743" w:rsidRDefault="00F60743" w:rsidP="00F60743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F60743" w:rsidRPr="00F60743" w:rsidRDefault="00F60743" w:rsidP="00F60743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*niepotrzebne skreślić</w:t>
      </w:r>
    </w:p>
    <w:p w:rsidR="00F60743" w:rsidRPr="00F60743" w:rsidRDefault="00F60743" w:rsidP="00F6074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b/>
          <w:sz w:val="24"/>
          <w:szCs w:val="20"/>
          <w:lang w:eastAsia="pl-PL"/>
        </w:rPr>
        <w:t>Część I Zamówienia</w:t>
      </w:r>
    </w:p>
    <w:p w:rsidR="00F60743" w:rsidRPr="00F60743" w:rsidRDefault="00F60743" w:rsidP="00F6074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60743" w:rsidRPr="00F60743" w:rsidRDefault="00F60743" w:rsidP="00F6074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Oferta obejmuje okres ubezpieczenia wskazany w SIWZ to jest: od 11.08.2020 r. do 10.08.2023 r.</w:t>
      </w:r>
    </w:p>
    <w:p w:rsidR="00F60743" w:rsidRPr="00F60743" w:rsidRDefault="00F60743" w:rsidP="00F6074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</w:p>
    <w:p w:rsidR="00F60743" w:rsidRPr="00F60743" w:rsidRDefault="00F60743" w:rsidP="00F60743">
      <w:pPr>
        <w:tabs>
          <w:tab w:val="left" w:pos="360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Cena łączna: </w:t>
      </w:r>
      <w:r w:rsidRPr="00F60743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……………………………………………………………………………………………………………… zł</w:t>
      </w:r>
    </w:p>
    <w:p w:rsidR="00F60743" w:rsidRPr="00F60743" w:rsidRDefault="00F60743" w:rsidP="00F60743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0743" w:rsidRPr="00F60743" w:rsidRDefault="00F60743" w:rsidP="00F60743">
      <w:pPr>
        <w:spacing w:after="0" w:line="240" w:lineRule="auto"/>
        <w:ind w:left="60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Akceptujemy wszystkie klauzule obligatoryjne </w:t>
      </w:r>
      <w:r w:rsidRPr="00F60743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od nr 1 do 39 </w:t>
      </w:r>
      <w:r w:rsidRPr="00F60743">
        <w:rPr>
          <w:rFonts w:ascii="Tahoma" w:eastAsia="Times New Roman" w:hAnsi="Tahoma" w:cs="Tahoma"/>
          <w:b/>
          <w:sz w:val="20"/>
          <w:szCs w:val="20"/>
          <w:lang w:eastAsia="pl-PL"/>
        </w:rPr>
        <w:t>oraz następujące klauzule fakultatywne w części I zamówienia:</w:t>
      </w:r>
    </w:p>
    <w:p w:rsidR="00F60743" w:rsidRPr="00F60743" w:rsidRDefault="00F60743" w:rsidP="00F60743">
      <w:pPr>
        <w:spacing w:after="0" w:line="240" w:lineRule="auto"/>
        <w:ind w:left="60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"/>
        <w:gridCol w:w="5963"/>
        <w:gridCol w:w="1028"/>
        <w:gridCol w:w="1028"/>
      </w:tblGrid>
      <w:tr w:rsidR="00F60743" w:rsidRPr="00F60743" w:rsidTr="00D20947">
        <w:trPr>
          <w:trHeight w:val="482"/>
          <w:jc w:val="center"/>
        </w:trPr>
        <w:tc>
          <w:tcPr>
            <w:tcW w:w="576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</w:t>
            </w:r>
          </w:p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329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</w:t>
            </w:r>
          </w:p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TAK/</w:t>
            </w:r>
          </w:p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NIE*</w:t>
            </w:r>
          </w:p>
        </w:tc>
      </w:tr>
      <w:tr w:rsidR="00F60743" w:rsidRPr="00F60743" w:rsidTr="00D20947">
        <w:trPr>
          <w:trHeight w:val="482"/>
          <w:jc w:val="center"/>
        </w:trPr>
        <w:tc>
          <w:tcPr>
            <w:tcW w:w="57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29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automatycznego wyrównania sumy ubezpieczenia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82"/>
          <w:jc w:val="center"/>
        </w:trPr>
        <w:tc>
          <w:tcPr>
            <w:tcW w:w="57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29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aktów terroryzmu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82"/>
          <w:jc w:val="center"/>
        </w:trPr>
        <w:tc>
          <w:tcPr>
            <w:tcW w:w="57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29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strajków, rozruchów, zamieszek społecznych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82"/>
          <w:jc w:val="center"/>
        </w:trPr>
        <w:tc>
          <w:tcPr>
            <w:tcW w:w="57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29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zaliczki na poczet odszkodowania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82"/>
          <w:jc w:val="center"/>
        </w:trPr>
        <w:tc>
          <w:tcPr>
            <w:tcW w:w="57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29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funduszu prewencyjnego I **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82"/>
          <w:jc w:val="center"/>
        </w:trPr>
        <w:tc>
          <w:tcPr>
            <w:tcW w:w="57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29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funduszu prewencyjnego II **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 pkt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82"/>
          <w:jc w:val="center"/>
        </w:trPr>
        <w:tc>
          <w:tcPr>
            <w:tcW w:w="57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29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zniesienia limitów odpowiedzialności dla klauzul automatycznego pokrycia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82"/>
          <w:jc w:val="center"/>
        </w:trPr>
        <w:tc>
          <w:tcPr>
            <w:tcW w:w="57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29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zniżki z tytułu niskiej szkodowości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 pkt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82"/>
          <w:jc w:val="center"/>
        </w:trPr>
        <w:tc>
          <w:tcPr>
            <w:tcW w:w="57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29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kompensacji sum ubezpieczenia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82"/>
          <w:jc w:val="center"/>
        </w:trPr>
        <w:tc>
          <w:tcPr>
            <w:tcW w:w="57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29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uznania kosztów dodatkowych wynikających z braku części zamiennych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82"/>
          <w:jc w:val="center"/>
        </w:trPr>
        <w:tc>
          <w:tcPr>
            <w:tcW w:w="57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29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168 godzin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82"/>
          <w:jc w:val="center"/>
        </w:trPr>
        <w:tc>
          <w:tcPr>
            <w:tcW w:w="57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29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odpowiedzialności za długotrwałe oddziaływanie czynników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82"/>
          <w:jc w:val="center"/>
        </w:trPr>
        <w:tc>
          <w:tcPr>
            <w:tcW w:w="57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29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odpowiedzialności w związku z naruszeniem przepisów o ochronie danych osobowych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 pkt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82"/>
          <w:jc w:val="center"/>
        </w:trPr>
        <w:tc>
          <w:tcPr>
            <w:tcW w:w="57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29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wężykowa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82"/>
          <w:jc w:val="center"/>
        </w:trPr>
        <w:tc>
          <w:tcPr>
            <w:tcW w:w="57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29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zwiększonych kosztów działalności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  <w:tc>
          <w:tcPr>
            <w:tcW w:w="56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60743" w:rsidRPr="00F60743" w:rsidRDefault="00F60743" w:rsidP="00F60743">
      <w:pPr>
        <w:spacing w:after="0" w:line="240" w:lineRule="auto"/>
        <w:ind w:left="60"/>
        <w:contextualSpacing/>
        <w:jc w:val="both"/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</w:pPr>
    </w:p>
    <w:p w:rsidR="00F60743" w:rsidRPr="00F60743" w:rsidRDefault="00F60743" w:rsidP="00F60743">
      <w:pPr>
        <w:spacing w:after="0" w:line="240" w:lineRule="auto"/>
        <w:ind w:left="60"/>
        <w:contextualSpacing/>
        <w:jc w:val="both"/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</w:pPr>
      <w:r w:rsidRPr="00F60743"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  <w:t>*W przypadku braku zapisu „TAK” lub „NIE” przy danej klauzuli Zamawiający uzna, że dana klauzula nie została zaakceptowana w ofercie przez Wykonawcę.</w:t>
      </w:r>
    </w:p>
    <w:p w:rsidR="00F60743" w:rsidRPr="00F60743" w:rsidRDefault="00F60743" w:rsidP="00F60743">
      <w:pPr>
        <w:spacing w:after="0" w:line="240" w:lineRule="auto"/>
        <w:ind w:left="60"/>
        <w:contextualSpacing/>
        <w:jc w:val="both"/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</w:pPr>
    </w:p>
    <w:p w:rsidR="00F60743" w:rsidRPr="00F60743" w:rsidRDefault="00F60743" w:rsidP="00F60743">
      <w:pPr>
        <w:spacing w:after="0" w:line="240" w:lineRule="auto"/>
        <w:ind w:left="60"/>
        <w:contextualSpacing/>
        <w:jc w:val="both"/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</w:pPr>
      <w:r w:rsidRPr="00F60743">
        <w:rPr>
          <w:rFonts w:ascii="Tahoma" w:eastAsia="Times New Roman" w:hAnsi="Tahoma" w:cs="Tahoma"/>
          <w:sz w:val="18"/>
          <w:szCs w:val="18"/>
          <w:lang w:eastAsia="pl-PL"/>
        </w:rPr>
        <w:t>**Wykonawca w ofercie zaakceptuje albo klauzulę nr 44 albo klauzulę nr 45. W przypadku zaakceptowania w ofercie zarówno klauzuli nr 44 jak i klauzuli nr 45, Zamawiający uzna, że do oferty ma zastosowanie klauzula korzystniejsza dla Zamawiającego (klauzula nr 45) i za tę klauzulę przyzna punkty w trakcie oceny oferty Wykonawcy.</w:t>
      </w:r>
    </w:p>
    <w:p w:rsidR="00F60743" w:rsidRPr="00F60743" w:rsidRDefault="00F60743" w:rsidP="00F60743">
      <w:pPr>
        <w:spacing w:after="0" w:line="240" w:lineRule="auto"/>
        <w:ind w:left="60"/>
        <w:contextualSpacing/>
        <w:jc w:val="both"/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</w:pPr>
    </w:p>
    <w:p w:rsidR="00F60743" w:rsidRPr="00F60743" w:rsidRDefault="00F60743" w:rsidP="00F60743">
      <w:pPr>
        <w:spacing w:after="0" w:line="240" w:lineRule="auto"/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</w:pPr>
      <w:r w:rsidRPr="00F60743"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  <w:br w:type="page"/>
      </w:r>
    </w:p>
    <w:p w:rsidR="00F60743" w:rsidRPr="00F60743" w:rsidRDefault="00F60743" w:rsidP="00F60743">
      <w:pPr>
        <w:spacing w:after="0" w:line="240" w:lineRule="auto"/>
        <w:ind w:left="62"/>
        <w:contextualSpacing/>
        <w:jc w:val="both"/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</w:pPr>
      <w:r w:rsidRPr="00F60743"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  <w:lastRenderedPageBreak/>
        <w:t>Wprowadzamy następujące postanowienia dodatkowe do oferty dotyczące zwiększenia limitów:</w:t>
      </w:r>
    </w:p>
    <w:p w:rsidR="00F60743" w:rsidRPr="00F60743" w:rsidRDefault="00F60743" w:rsidP="00F60743">
      <w:pPr>
        <w:spacing w:after="0" w:line="240" w:lineRule="auto"/>
        <w:ind w:left="62"/>
        <w:contextualSpacing/>
        <w:jc w:val="both"/>
        <w:rPr>
          <w:rFonts w:ascii="Tahoma" w:eastAsia="Times New Roman" w:hAnsi="Tahoma" w:cs="Times New Roman"/>
          <w:b/>
          <w:position w:val="-4"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5"/>
        <w:gridCol w:w="3839"/>
        <w:gridCol w:w="2070"/>
        <w:gridCol w:w="1299"/>
        <w:gridCol w:w="1299"/>
      </w:tblGrid>
      <w:tr w:rsidR="00F60743" w:rsidRPr="00F60743" w:rsidTr="00D20947">
        <w:tc>
          <w:tcPr>
            <w:tcW w:w="275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b/>
              </w:rPr>
            </w:pPr>
            <w:r w:rsidRPr="00F60743">
              <w:rPr>
                <w:rFonts w:ascii="Tahoma" w:eastAsia="Calibri" w:hAnsi="Tahoma" w:cs="Tahoma"/>
                <w:b/>
              </w:rPr>
              <w:t>Nr</w:t>
            </w:r>
          </w:p>
        </w:tc>
        <w:tc>
          <w:tcPr>
            <w:tcW w:w="2126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b/>
              </w:rPr>
            </w:pPr>
            <w:r w:rsidRPr="00F60743">
              <w:rPr>
                <w:rFonts w:ascii="Tahoma" w:eastAsia="Calibri" w:hAnsi="Tahoma" w:cs="Tahoma"/>
                <w:b/>
              </w:rPr>
              <w:t>Opis postanowienia dodatkowego</w:t>
            </w:r>
          </w:p>
        </w:tc>
        <w:tc>
          <w:tcPr>
            <w:tcW w:w="1150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b/>
                <w:u w:val="single"/>
              </w:rPr>
            </w:pPr>
            <w:r w:rsidRPr="00F60743">
              <w:rPr>
                <w:rFonts w:ascii="Tahoma" w:eastAsia="Calibri" w:hAnsi="Tahoma" w:cs="Tahoma"/>
                <w:b/>
                <w:u w:val="single"/>
              </w:rPr>
              <w:t>Zmiany limitów wprowadzone w ofercie przez Wykonawcę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b/>
              </w:rPr>
            </w:pPr>
            <w:r w:rsidRPr="00F60743">
              <w:rPr>
                <w:rFonts w:ascii="Tahoma" w:eastAsia="Calibri" w:hAnsi="Tahoma" w:cs="Tahoma"/>
                <w:b/>
              </w:rPr>
              <w:t>Liczba punktów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b/>
              </w:rPr>
            </w:pPr>
            <w:r w:rsidRPr="00F60743">
              <w:rPr>
                <w:rFonts w:ascii="Tahoma" w:eastAsia="Calibri" w:hAnsi="Tahoma" w:cs="Tahoma"/>
                <w:b/>
              </w:rPr>
              <w:t>TAK/NIE</w:t>
            </w:r>
          </w:p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(prosimy wypełnić tylko jedną opcję dla zwiększenia limitu w danym ryzyku*)</w:t>
            </w:r>
          </w:p>
        </w:tc>
      </w:tr>
      <w:tr w:rsidR="00F60743" w:rsidRPr="00F60743" w:rsidTr="00D20947">
        <w:tc>
          <w:tcPr>
            <w:tcW w:w="275" w:type="pct"/>
            <w:vMerge w:val="restar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C1</w:t>
            </w:r>
          </w:p>
        </w:tc>
        <w:tc>
          <w:tcPr>
            <w:tcW w:w="2126" w:type="pct"/>
            <w:vMerge w:val="restar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odpowiedzialności dla ryzyka przepięcia/przetężenia z przyczyn innych niż wyładowania atmosferyczne</w:t>
            </w:r>
          </w:p>
        </w:tc>
        <w:tc>
          <w:tcPr>
            <w:tcW w:w="1150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 50%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4 pkt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</w:tr>
      <w:tr w:rsidR="00F60743" w:rsidRPr="00F60743" w:rsidTr="00D20947">
        <w:tc>
          <w:tcPr>
            <w:tcW w:w="275" w:type="pct"/>
            <w:vMerge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2126" w:type="pct"/>
            <w:vMerge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1150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 100%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7 pkt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highlight w:val="yellow"/>
              </w:rPr>
            </w:pPr>
          </w:p>
        </w:tc>
      </w:tr>
      <w:tr w:rsidR="00F60743" w:rsidRPr="00F60743" w:rsidTr="00D20947">
        <w:tc>
          <w:tcPr>
            <w:tcW w:w="275" w:type="pct"/>
            <w:vMerge w:val="restar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C2</w:t>
            </w:r>
          </w:p>
        </w:tc>
        <w:tc>
          <w:tcPr>
            <w:tcW w:w="2126" w:type="pct"/>
            <w:vMerge w:val="restar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odpowiedzialności dla ryzyka dewastacji</w:t>
            </w:r>
          </w:p>
        </w:tc>
        <w:tc>
          <w:tcPr>
            <w:tcW w:w="1150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 50%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5 pkt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highlight w:val="yellow"/>
              </w:rPr>
            </w:pPr>
          </w:p>
        </w:tc>
      </w:tr>
      <w:tr w:rsidR="00F60743" w:rsidRPr="00F60743" w:rsidTr="00D20947">
        <w:tc>
          <w:tcPr>
            <w:tcW w:w="275" w:type="pct"/>
            <w:vMerge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2126" w:type="pct"/>
            <w:vMerge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1150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 100%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10 pkt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highlight w:val="yellow"/>
              </w:rPr>
            </w:pPr>
          </w:p>
        </w:tc>
      </w:tr>
      <w:tr w:rsidR="00F60743" w:rsidRPr="00F60743" w:rsidTr="00D20947">
        <w:tc>
          <w:tcPr>
            <w:tcW w:w="275" w:type="pct"/>
            <w:vMerge w:val="restar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C3</w:t>
            </w:r>
          </w:p>
        </w:tc>
        <w:tc>
          <w:tcPr>
            <w:tcW w:w="2126" w:type="pct"/>
            <w:vMerge w:val="restar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odpowiedzialności (sumy ubezpieczenia) dla ryzyka kradzieży zwykłej</w:t>
            </w:r>
          </w:p>
        </w:tc>
        <w:tc>
          <w:tcPr>
            <w:tcW w:w="1150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 50%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4 pkt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highlight w:val="yellow"/>
              </w:rPr>
            </w:pPr>
          </w:p>
        </w:tc>
      </w:tr>
      <w:tr w:rsidR="00F60743" w:rsidRPr="00F60743" w:rsidTr="00D20947">
        <w:tc>
          <w:tcPr>
            <w:tcW w:w="275" w:type="pct"/>
            <w:vMerge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2126" w:type="pct"/>
            <w:vMerge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1150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 100%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8 pkt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highlight w:val="yellow"/>
              </w:rPr>
            </w:pPr>
          </w:p>
        </w:tc>
      </w:tr>
      <w:tr w:rsidR="00F60743" w:rsidRPr="00F60743" w:rsidTr="00D20947">
        <w:tc>
          <w:tcPr>
            <w:tcW w:w="275" w:type="pct"/>
            <w:vMerge w:val="restar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C4</w:t>
            </w:r>
          </w:p>
        </w:tc>
        <w:tc>
          <w:tcPr>
            <w:tcW w:w="2126" w:type="pct"/>
            <w:vMerge w:val="restar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1150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 50%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3 pkt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highlight w:val="yellow"/>
              </w:rPr>
            </w:pPr>
          </w:p>
        </w:tc>
      </w:tr>
      <w:tr w:rsidR="00F60743" w:rsidRPr="00F60743" w:rsidTr="00D20947">
        <w:tc>
          <w:tcPr>
            <w:tcW w:w="275" w:type="pct"/>
            <w:vMerge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2126" w:type="pct"/>
            <w:vMerge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1150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 100%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5 pkt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highlight w:val="yellow"/>
              </w:rPr>
            </w:pPr>
          </w:p>
        </w:tc>
      </w:tr>
      <w:tr w:rsidR="00F60743" w:rsidRPr="00F60743" w:rsidTr="00D20947">
        <w:tc>
          <w:tcPr>
            <w:tcW w:w="275" w:type="pct"/>
            <w:vMerge w:val="restar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C5</w:t>
            </w:r>
          </w:p>
        </w:tc>
        <w:tc>
          <w:tcPr>
            <w:tcW w:w="2126" w:type="pct"/>
            <w:vMerge w:val="restar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 xml:space="preserve">Zwiększenie limitu odpowiedzialności dla ryzyka zalania przez nieszczelny dach, okna i złącza (klauzula </w:t>
            </w:r>
            <w:proofErr w:type="spellStart"/>
            <w:r w:rsidRPr="00F60743">
              <w:rPr>
                <w:rFonts w:ascii="Tahoma" w:eastAsia="Calibri" w:hAnsi="Tahoma" w:cs="Tahoma"/>
              </w:rPr>
              <w:t>zalaniowa</w:t>
            </w:r>
            <w:proofErr w:type="spellEnd"/>
            <w:r w:rsidRPr="00F60743">
              <w:rPr>
                <w:rFonts w:ascii="Tahoma" w:eastAsia="Calibri" w:hAnsi="Tahoma" w:cs="Tahoma"/>
              </w:rPr>
              <w:t>)</w:t>
            </w:r>
          </w:p>
        </w:tc>
        <w:tc>
          <w:tcPr>
            <w:tcW w:w="1150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 50%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5 pkt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highlight w:val="yellow"/>
              </w:rPr>
            </w:pPr>
          </w:p>
        </w:tc>
      </w:tr>
      <w:tr w:rsidR="00F60743" w:rsidRPr="00F60743" w:rsidTr="00D20947">
        <w:tc>
          <w:tcPr>
            <w:tcW w:w="275" w:type="pct"/>
            <w:vMerge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2126" w:type="pct"/>
            <w:vMerge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1150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 100%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10 pkt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highlight w:val="yellow"/>
              </w:rPr>
            </w:pPr>
          </w:p>
        </w:tc>
      </w:tr>
      <w:tr w:rsidR="00F60743" w:rsidRPr="00F60743" w:rsidTr="00D20947">
        <w:tc>
          <w:tcPr>
            <w:tcW w:w="275" w:type="pct"/>
            <w:vMerge w:val="restar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C6</w:t>
            </w:r>
          </w:p>
        </w:tc>
        <w:tc>
          <w:tcPr>
            <w:tcW w:w="2126" w:type="pct"/>
            <w:vMerge w:val="restar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odpowiedzialności dla przezornej sumy ubezpieczenia (w klauzuli przezornej sumy ubezpieczenia)</w:t>
            </w:r>
          </w:p>
        </w:tc>
        <w:tc>
          <w:tcPr>
            <w:tcW w:w="1150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 50%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6 pkt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highlight w:val="yellow"/>
              </w:rPr>
            </w:pPr>
          </w:p>
        </w:tc>
      </w:tr>
      <w:tr w:rsidR="00F60743" w:rsidRPr="00F60743" w:rsidTr="00D20947">
        <w:tc>
          <w:tcPr>
            <w:tcW w:w="275" w:type="pct"/>
            <w:vMerge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2126" w:type="pct"/>
            <w:vMerge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1150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 100%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12 pkt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highlight w:val="yellow"/>
              </w:rPr>
            </w:pPr>
          </w:p>
        </w:tc>
      </w:tr>
      <w:tr w:rsidR="00F60743" w:rsidRPr="00F60743" w:rsidTr="00D20947">
        <w:tc>
          <w:tcPr>
            <w:tcW w:w="275" w:type="pct"/>
            <w:vMerge w:val="restar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C7</w:t>
            </w:r>
          </w:p>
        </w:tc>
        <w:tc>
          <w:tcPr>
            <w:tcW w:w="2126" w:type="pct"/>
            <w:vMerge w:val="restar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odpowiedzialności dla szkód mechanicznych (w klauzuli szkód mechanicznych)</w:t>
            </w:r>
          </w:p>
        </w:tc>
        <w:tc>
          <w:tcPr>
            <w:tcW w:w="1150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 50%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5 pkt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highlight w:val="yellow"/>
              </w:rPr>
            </w:pPr>
          </w:p>
        </w:tc>
      </w:tr>
      <w:tr w:rsidR="00F60743" w:rsidRPr="00F60743" w:rsidTr="00D20947">
        <w:tc>
          <w:tcPr>
            <w:tcW w:w="275" w:type="pct"/>
            <w:vMerge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2126" w:type="pct"/>
            <w:vMerge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1150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 100%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9 pkt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highlight w:val="yellow"/>
              </w:rPr>
            </w:pPr>
          </w:p>
        </w:tc>
      </w:tr>
      <w:tr w:rsidR="00F60743" w:rsidRPr="00F60743" w:rsidTr="00D20947">
        <w:tc>
          <w:tcPr>
            <w:tcW w:w="275" w:type="pct"/>
            <w:vMerge w:val="restar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C8</w:t>
            </w:r>
          </w:p>
        </w:tc>
        <w:tc>
          <w:tcPr>
            <w:tcW w:w="2126" w:type="pct"/>
            <w:vMerge w:val="restar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odpowiedzialności dla szkód elektrycznych (w klauzuli szkód elektrycznych)</w:t>
            </w:r>
          </w:p>
        </w:tc>
        <w:tc>
          <w:tcPr>
            <w:tcW w:w="1150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 50%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5 pkt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highlight w:val="yellow"/>
              </w:rPr>
            </w:pPr>
          </w:p>
        </w:tc>
      </w:tr>
      <w:tr w:rsidR="00F60743" w:rsidRPr="00F60743" w:rsidTr="00D20947">
        <w:tc>
          <w:tcPr>
            <w:tcW w:w="275" w:type="pct"/>
            <w:vMerge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2126" w:type="pct"/>
            <w:vMerge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1150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 100%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9 pkt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highlight w:val="yellow"/>
              </w:rPr>
            </w:pPr>
          </w:p>
        </w:tc>
      </w:tr>
      <w:tr w:rsidR="00F60743" w:rsidRPr="00F60743" w:rsidTr="00D20947">
        <w:tc>
          <w:tcPr>
            <w:tcW w:w="275" w:type="pct"/>
            <w:vMerge w:val="restar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C9</w:t>
            </w:r>
          </w:p>
        </w:tc>
        <w:tc>
          <w:tcPr>
            <w:tcW w:w="2126" w:type="pct"/>
            <w:vMerge w:val="restar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sumy gwarancyjnej w ubezpieczeniu odpowiedzialności cywilnej deliktowej i kontraktowej</w:t>
            </w:r>
          </w:p>
        </w:tc>
        <w:tc>
          <w:tcPr>
            <w:tcW w:w="1150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SG o 25%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8 pkt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highlight w:val="yellow"/>
              </w:rPr>
            </w:pPr>
          </w:p>
        </w:tc>
      </w:tr>
      <w:tr w:rsidR="00F60743" w:rsidRPr="00F60743" w:rsidTr="00D20947">
        <w:tc>
          <w:tcPr>
            <w:tcW w:w="275" w:type="pct"/>
            <w:vMerge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2126" w:type="pct"/>
            <w:vMerge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1150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SG o 50%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15 pkt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highlight w:val="yellow"/>
              </w:rPr>
            </w:pPr>
          </w:p>
        </w:tc>
      </w:tr>
      <w:tr w:rsidR="00F60743" w:rsidRPr="00F60743" w:rsidTr="00D20947">
        <w:tc>
          <w:tcPr>
            <w:tcW w:w="275" w:type="pct"/>
            <w:vMerge w:val="restar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C10</w:t>
            </w:r>
          </w:p>
        </w:tc>
        <w:tc>
          <w:tcPr>
            <w:tcW w:w="2126" w:type="pct"/>
            <w:vMerge w:val="restar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color w:val="FF0000"/>
              </w:rPr>
            </w:pPr>
            <w:r w:rsidRPr="00F60743">
              <w:rPr>
                <w:rFonts w:ascii="Tahoma" w:eastAsia="Calibri" w:hAnsi="Tahoma" w:cs="Tahoma"/>
                <w:color w:val="000000"/>
              </w:rPr>
              <w:t>Zwiększenie limitu odpowiedzialności w ubezpieczeniu odpowiedzialności cywilnej zarządcy drogi</w:t>
            </w:r>
          </w:p>
        </w:tc>
        <w:tc>
          <w:tcPr>
            <w:tcW w:w="1150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 25%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8 pkt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highlight w:val="yellow"/>
              </w:rPr>
            </w:pPr>
          </w:p>
        </w:tc>
      </w:tr>
      <w:tr w:rsidR="00F60743" w:rsidRPr="00F60743" w:rsidTr="00D20947">
        <w:tc>
          <w:tcPr>
            <w:tcW w:w="275" w:type="pct"/>
            <w:vMerge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2126" w:type="pct"/>
            <w:vMerge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</w:p>
        </w:tc>
        <w:tc>
          <w:tcPr>
            <w:tcW w:w="1150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Zwiększenie limitu o 50%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</w:rPr>
            </w:pPr>
            <w:r w:rsidRPr="00F60743">
              <w:rPr>
                <w:rFonts w:ascii="Tahoma" w:eastAsia="Calibri" w:hAnsi="Tahoma" w:cs="Tahoma"/>
              </w:rPr>
              <w:t>15 pkt</w:t>
            </w:r>
          </w:p>
        </w:tc>
        <w:tc>
          <w:tcPr>
            <w:tcW w:w="724" w:type="pct"/>
            <w:vAlign w:val="center"/>
          </w:tcPr>
          <w:p w:rsidR="00F60743" w:rsidRPr="00F60743" w:rsidRDefault="00F60743" w:rsidP="00F60743">
            <w:pPr>
              <w:contextualSpacing/>
              <w:jc w:val="center"/>
              <w:outlineLvl w:val="0"/>
              <w:rPr>
                <w:rFonts w:ascii="Tahoma" w:eastAsia="Calibri" w:hAnsi="Tahoma" w:cs="Tahoma"/>
                <w:highlight w:val="yellow"/>
              </w:rPr>
            </w:pPr>
          </w:p>
        </w:tc>
      </w:tr>
    </w:tbl>
    <w:p w:rsidR="00F60743" w:rsidRPr="00F60743" w:rsidRDefault="00F60743" w:rsidP="00F60743">
      <w:pPr>
        <w:spacing w:after="0" w:line="240" w:lineRule="auto"/>
        <w:contextualSpacing/>
        <w:jc w:val="both"/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</w:pPr>
    </w:p>
    <w:p w:rsidR="00F60743" w:rsidRPr="00F60743" w:rsidRDefault="00F60743" w:rsidP="00F60743">
      <w:pPr>
        <w:spacing w:after="0" w:line="240" w:lineRule="auto"/>
        <w:contextualSpacing/>
        <w:jc w:val="both"/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</w:pPr>
      <w:r w:rsidRPr="00F60743"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  <w:t xml:space="preserve">*Wykonawca w ofercie w przypadku akceptacji danego postanowienia dodatkowego wpisuje „TAK” przy tym postanowieniu dodatkowym. W przypadku akceptacji jednocześnie dwóch opcji przy danym postanowieniu </w:t>
      </w:r>
      <w:r w:rsidRPr="00F60743"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  <w:lastRenderedPageBreak/>
        <w:t xml:space="preserve">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</w:t>
      </w:r>
      <w:r w:rsidRPr="00F60743"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  <w:br/>
        <w:t>w ofercie przez Wykonawcę.</w:t>
      </w:r>
    </w:p>
    <w:p w:rsidR="00F60743" w:rsidRPr="00F60743" w:rsidRDefault="00F60743" w:rsidP="00F60743">
      <w:pPr>
        <w:spacing w:after="0" w:line="240" w:lineRule="auto"/>
        <w:rPr>
          <w:rFonts w:ascii="Tahoma" w:eastAsia="Times New Roman" w:hAnsi="Tahoma" w:cs="Times New Roman"/>
          <w:b/>
          <w:position w:val="-4"/>
          <w:sz w:val="20"/>
          <w:szCs w:val="20"/>
          <w:highlight w:val="green"/>
          <w:lang w:eastAsia="pl-PL"/>
        </w:rPr>
      </w:pPr>
      <w:bookmarkStart w:id="0" w:name="_GoBack"/>
      <w:bookmarkEnd w:id="0"/>
    </w:p>
    <w:p w:rsidR="00F60743" w:rsidRPr="00F60743" w:rsidRDefault="00F60743" w:rsidP="00F60743">
      <w:pPr>
        <w:spacing w:after="0" w:line="240" w:lineRule="auto"/>
        <w:jc w:val="center"/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</w:pPr>
      <w:r w:rsidRPr="00F60743">
        <w:rPr>
          <w:rFonts w:ascii="Tahoma" w:eastAsia="Times New Roman" w:hAnsi="Tahoma" w:cs="Times New Roman"/>
          <w:b/>
          <w:position w:val="-4"/>
          <w:sz w:val="24"/>
          <w:szCs w:val="20"/>
          <w:lang w:eastAsia="pl-PL"/>
        </w:rPr>
        <w:t>Część II Zamówienia</w:t>
      </w:r>
    </w:p>
    <w:p w:rsidR="00F60743" w:rsidRPr="00F60743" w:rsidRDefault="00F60743" w:rsidP="00F60743">
      <w:pPr>
        <w:spacing w:after="0" w:line="240" w:lineRule="auto"/>
        <w:jc w:val="both"/>
        <w:rPr>
          <w:rFonts w:ascii="Tahoma" w:eastAsia="Times New Roman" w:hAnsi="Tahoma" w:cs="Times New Roman"/>
          <w:b/>
          <w:position w:val="-4"/>
          <w:sz w:val="20"/>
          <w:szCs w:val="20"/>
          <w:highlight w:val="yellow"/>
          <w:lang w:eastAsia="pl-PL"/>
        </w:rPr>
      </w:pPr>
    </w:p>
    <w:p w:rsidR="00F60743" w:rsidRPr="00F60743" w:rsidRDefault="00F60743" w:rsidP="00F6074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Oferta obejmuje okres ubezpieczenia wskazany w SIWZ to jest: trzy okresy roczne, maksymalnie okres ubezpieczeń komunikacyjnych zakończy się 09.08.2024 r.</w:t>
      </w:r>
    </w:p>
    <w:p w:rsidR="00F60743" w:rsidRPr="00F60743" w:rsidRDefault="00F60743" w:rsidP="00F6074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0743" w:rsidRPr="00F60743" w:rsidRDefault="00F60743" w:rsidP="00F60743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Cena łączna: </w:t>
      </w:r>
      <w:r w:rsidRPr="00F60743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……………………………………………………………………………………………………………… zł </w:t>
      </w:r>
    </w:p>
    <w:p w:rsidR="00F60743" w:rsidRPr="00F60743" w:rsidRDefault="00F60743" w:rsidP="00F60743">
      <w:pPr>
        <w:tabs>
          <w:tab w:val="left" w:pos="360"/>
        </w:tabs>
        <w:spacing w:after="0" w:line="240" w:lineRule="auto"/>
        <w:ind w:left="709"/>
        <w:contextualSpacing/>
        <w:jc w:val="both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F60743" w:rsidRPr="00F60743" w:rsidRDefault="00F60743" w:rsidP="00F60743">
      <w:pPr>
        <w:spacing w:after="0" w:line="240" w:lineRule="auto"/>
        <w:ind w:left="60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b/>
          <w:sz w:val="20"/>
          <w:szCs w:val="20"/>
          <w:lang w:eastAsia="pl-PL"/>
        </w:rPr>
        <w:t>Akceptujemy wszystkie klauzule obligatoryjne od nr 1 do 4 oraz następujące klauzule fakultatywne w części II zamówienia:</w:t>
      </w:r>
    </w:p>
    <w:p w:rsidR="00F60743" w:rsidRPr="00F60743" w:rsidRDefault="00F60743" w:rsidP="00F60743">
      <w:pPr>
        <w:suppressAutoHyphens/>
        <w:spacing w:after="0" w:line="240" w:lineRule="auto"/>
        <w:ind w:left="349"/>
        <w:contextualSpacing/>
        <w:jc w:val="both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5173"/>
        <w:gridCol w:w="1495"/>
        <w:gridCol w:w="1495"/>
      </w:tblGrid>
      <w:tr w:rsidR="00F60743" w:rsidRPr="00F60743" w:rsidTr="00D20947">
        <w:trPr>
          <w:trHeight w:val="480"/>
          <w:jc w:val="center"/>
        </w:trPr>
        <w:tc>
          <w:tcPr>
            <w:tcW w:w="496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Nr</w:t>
            </w:r>
          </w:p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2854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825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825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F60743" w:rsidRPr="00F60743" w:rsidTr="00D20947">
        <w:trPr>
          <w:trHeight w:val="386"/>
          <w:jc w:val="center"/>
        </w:trPr>
        <w:tc>
          <w:tcPr>
            <w:tcW w:w="49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54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Klauzula zaliczki na poczet odszkodowania</w:t>
            </w:r>
          </w:p>
        </w:tc>
        <w:tc>
          <w:tcPr>
            <w:tcW w:w="825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825" w:type="pct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13"/>
          <w:jc w:val="center"/>
        </w:trPr>
        <w:tc>
          <w:tcPr>
            <w:tcW w:w="49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54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Klauzula funduszu prewencyjnego</w:t>
            </w:r>
          </w:p>
        </w:tc>
        <w:tc>
          <w:tcPr>
            <w:tcW w:w="825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 pkt</w:t>
            </w:r>
          </w:p>
        </w:tc>
        <w:tc>
          <w:tcPr>
            <w:tcW w:w="825" w:type="pct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344"/>
          <w:jc w:val="center"/>
        </w:trPr>
        <w:tc>
          <w:tcPr>
            <w:tcW w:w="49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54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Klauzula gwarantowanej sumy ubezpieczenia</w:t>
            </w:r>
          </w:p>
        </w:tc>
        <w:tc>
          <w:tcPr>
            <w:tcW w:w="825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825" w:type="pct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05"/>
          <w:jc w:val="center"/>
        </w:trPr>
        <w:tc>
          <w:tcPr>
            <w:tcW w:w="49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54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Klauzula pokrycia kosztów wymiany zamków i zabezpieczeń</w:t>
            </w:r>
          </w:p>
        </w:tc>
        <w:tc>
          <w:tcPr>
            <w:tcW w:w="825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 pkt</w:t>
            </w:r>
          </w:p>
        </w:tc>
        <w:tc>
          <w:tcPr>
            <w:tcW w:w="825" w:type="pct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11"/>
          <w:jc w:val="center"/>
        </w:trPr>
        <w:tc>
          <w:tcPr>
            <w:tcW w:w="49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54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Klauzula zassania wody do silnika</w:t>
            </w:r>
          </w:p>
        </w:tc>
        <w:tc>
          <w:tcPr>
            <w:tcW w:w="825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825" w:type="pct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11"/>
          <w:jc w:val="center"/>
        </w:trPr>
        <w:tc>
          <w:tcPr>
            <w:tcW w:w="49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854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Klauzula zmiany definicji szkody całkowitej</w:t>
            </w:r>
          </w:p>
        </w:tc>
        <w:tc>
          <w:tcPr>
            <w:tcW w:w="825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825" w:type="pct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11"/>
          <w:jc w:val="center"/>
        </w:trPr>
        <w:tc>
          <w:tcPr>
            <w:tcW w:w="49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854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Klauzula odpowiedzialności dla szkód kradzieżowych</w:t>
            </w:r>
          </w:p>
        </w:tc>
        <w:tc>
          <w:tcPr>
            <w:tcW w:w="825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 pkt</w:t>
            </w:r>
          </w:p>
        </w:tc>
        <w:tc>
          <w:tcPr>
            <w:tcW w:w="825" w:type="pct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11"/>
          <w:jc w:val="center"/>
        </w:trPr>
        <w:tc>
          <w:tcPr>
            <w:tcW w:w="49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854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Klauzula zabezpieczeń dla nowo nabytych pojazdów</w:t>
            </w:r>
          </w:p>
        </w:tc>
        <w:tc>
          <w:tcPr>
            <w:tcW w:w="825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 pkt</w:t>
            </w:r>
          </w:p>
        </w:tc>
        <w:tc>
          <w:tcPr>
            <w:tcW w:w="825" w:type="pct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60743" w:rsidRPr="00F60743" w:rsidRDefault="00F60743" w:rsidP="00F60743">
      <w:pPr>
        <w:spacing w:after="0" w:line="240" w:lineRule="auto"/>
        <w:ind w:left="60"/>
        <w:contextualSpacing/>
        <w:jc w:val="both"/>
        <w:rPr>
          <w:rFonts w:ascii="Tahoma" w:eastAsia="Times New Roman" w:hAnsi="Tahoma" w:cs="Times New Roman"/>
          <w:position w:val="-4"/>
          <w:sz w:val="18"/>
          <w:szCs w:val="18"/>
          <w:highlight w:val="green"/>
          <w:lang w:eastAsia="pl-PL"/>
        </w:rPr>
      </w:pPr>
    </w:p>
    <w:p w:rsidR="00F60743" w:rsidRPr="00F60743" w:rsidRDefault="00F60743" w:rsidP="00F60743">
      <w:pPr>
        <w:spacing w:after="0" w:line="240" w:lineRule="auto"/>
        <w:ind w:left="60"/>
        <w:contextualSpacing/>
        <w:jc w:val="both"/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</w:pPr>
      <w:r w:rsidRPr="00F60743"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  <w:t>*W przypadku braku zapisu „TAK” lub „NIE” przy danej klauzuli Zamawiający uzna, że dana klauzula nie została zaakceptowana w ofercie przez Wykonawcę.</w:t>
      </w:r>
    </w:p>
    <w:p w:rsidR="00F60743" w:rsidRPr="00F60743" w:rsidRDefault="00F60743" w:rsidP="00F60743">
      <w:pPr>
        <w:spacing w:after="0" w:line="240" w:lineRule="auto"/>
        <w:ind w:left="709" w:hanging="360"/>
        <w:contextualSpacing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F60743" w:rsidRPr="00F60743" w:rsidRDefault="00F60743" w:rsidP="00F60743">
      <w:pPr>
        <w:spacing w:after="0" w:line="240" w:lineRule="auto"/>
        <w:jc w:val="center"/>
        <w:rPr>
          <w:rFonts w:ascii="Tahoma" w:eastAsia="Times New Roman" w:hAnsi="Tahoma" w:cs="Times New Roman"/>
          <w:b/>
          <w:position w:val="-4"/>
          <w:sz w:val="24"/>
          <w:szCs w:val="20"/>
          <w:lang w:eastAsia="pl-PL"/>
        </w:rPr>
      </w:pPr>
      <w:r w:rsidRPr="00F60743">
        <w:rPr>
          <w:rFonts w:ascii="Tahoma" w:eastAsia="Times New Roman" w:hAnsi="Tahoma" w:cs="Times New Roman"/>
          <w:b/>
          <w:position w:val="-4"/>
          <w:sz w:val="24"/>
          <w:szCs w:val="20"/>
          <w:lang w:eastAsia="pl-PL"/>
        </w:rPr>
        <w:t>Część III Zamówienia</w:t>
      </w:r>
    </w:p>
    <w:p w:rsidR="00F60743" w:rsidRPr="00F60743" w:rsidRDefault="00F60743" w:rsidP="00F6074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0743" w:rsidRPr="00F60743" w:rsidRDefault="00F60743" w:rsidP="00F6074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Oferta obejmuje okres ubezpieczenia wskazany w SIWZ to jest: od 11.08.2020 r. do 10.08.2023 r.</w:t>
      </w:r>
    </w:p>
    <w:p w:rsidR="00F60743" w:rsidRPr="00F60743" w:rsidRDefault="00F60743" w:rsidP="00F60743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0743" w:rsidRPr="00F60743" w:rsidRDefault="00F60743" w:rsidP="00F60743">
      <w:pPr>
        <w:tabs>
          <w:tab w:val="left" w:pos="360"/>
          <w:tab w:val="num" w:pos="928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Cena łączna: </w:t>
      </w:r>
      <w:r w:rsidRPr="00F60743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……………………………………………………………………………………………………………… zł </w:t>
      </w:r>
    </w:p>
    <w:p w:rsidR="00F60743" w:rsidRPr="00F60743" w:rsidRDefault="00F60743" w:rsidP="00F60743">
      <w:pPr>
        <w:tabs>
          <w:tab w:val="left" w:pos="360"/>
        </w:tabs>
        <w:spacing w:after="0" w:line="240" w:lineRule="auto"/>
        <w:ind w:left="709"/>
        <w:contextualSpacing/>
        <w:jc w:val="both"/>
        <w:rPr>
          <w:rFonts w:ascii="Tahoma" w:eastAsia="Times New Roman" w:hAnsi="Tahoma" w:cs="Tahoma"/>
          <w:sz w:val="20"/>
          <w:szCs w:val="20"/>
          <w:highlight w:val="green"/>
          <w:lang w:eastAsia="pl-PL"/>
        </w:rPr>
      </w:pPr>
    </w:p>
    <w:p w:rsidR="00F60743" w:rsidRPr="00F60743" w:rsidRDefault="00F60743" w:rsidP="00F60743">
      <w:pPr>
        <w:spacing w:after="0" w:line="240" w:lineRule="auto"/>
        <w:ind w:left="60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b/>
          <w:sz w:val="20"/>
          <w:szCs w:val="20"/>
          <w:lang w:eastAsia="pl-PL"/>
        </w:rPr>
        <w:t>Akceptujemy wszystkie klauzule obligatoryjne od nr 1 do 4 oraz następujące klauzule fakultatywne w części III zamówienia:</w:t>
      </w:r>
    </w:p>
    <w:p w:rsidR="00F60743" w:rsidRPr="00F60743" w:rsidRDefault="00F60743" w:rsidP="00F60743">
      <w:pPr>
        <w:suppressAutoHyphens/>
        <w:spacing w:after="0" w:line="240" w:lineRule="auto"/>
        <w:ind w:left="349"/>
        <w:contextualSpacing/>
        <w:jc w:val="both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5354"/>
        <w:gridCol w:w="924"/>
        <w:gridCol w:w="924"/>
        <w:gridCol w:w="924"/>
      </w:tblGrid>
      <w:tr w:rsidR="00F60743" w:rsidRPr="00F60743" w:rsidTr="00D20947">
        <w:trPr>
          <w:trHeight w:val="480"/>
          <w:jc w:val="center"/>
        </w:trPr>
        <w:tc>
          <w:tcPr>
            <w:tcW w:w="516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</w:t>
            </w:r>
          </w:p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2953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51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510" w:type="pct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TAK/NIE*</w:t>
            </w:r>
          </w:p>
        </w:tc>
      </w:tr>
      <w:tr w:rsidR="00F60743" w:rsidRPr="00F60743" w:rsidTr="00D20947">
        <w:trPr>
          <w:trHeight w:val="386"/>
          <w:jc w:val="center"/>
        </w:trPr>
        <w:tc>
          <w:tcPr>
            <w:tcW w:w="51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53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zaliczki na poczet odszkodowania</w:t>
            </w:r>
          </w:p>
        </w:tc>
        <w:tc>
          <w:tcPr>
            <w:tcW w:w="51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  <w:tc>
          <w:tcPr>
            <w:tcW w:w="510" w:type="pct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13"/>
          <w:jc w:val="center"/>
        </w:trPr>
        <w:tc>
          <w:tcPr>
            <w:tcW w:w="51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53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funduszu prewencyjnego</w:t>
            </w:r>
          </w:p>
        </w:tc>
        <w:tc>
          <w:tcPr>
            <w:tcW w:w="51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510" w:type="pct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344"/>
          <w:jc w:val="center"/>
        </w:trPr>
        <w:tc>
          <w:tcPr>
            <w:tcW w:w="51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953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zasiłku dziennego</w:t>
            </w:r>
          </w:p>
        </w:tc>
        <w:tc>
          <w:tcPr>
            <w:tcW w:w="51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  <w:tc>
          <w:tcPr>
            <w:tcW w:w="510" w:type="pct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05"/>
          <w:jc w:val="center"/>
        </w:trPr>
        <w:tc>
          <w:tcPr>
            <w:tcW w:w="51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953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rozszerzenia zakresu o zawał serca i udar mózgu</w:t>
            </w:r>
          </w:p>
        </w:tc>
        <w:tc>
          <w:tcPr>
            <w:tcW w:w="51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  <w:tc>
          <w:tcPr>
            <w:tcW w:w="510" w:type="pct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11"/>
          <w:jc w:val="center"/>
        </w:trPr>
        <w:tc>
          <w:tcPr>
            <w:tcW w:w="51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2953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czasowego zakresu ochrony</w:t>
            </w:r>
          </w:p>
        </w:tc>
        <w:tc>
          <w:tcPr>
            <w:tcW w:w="51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510" w:type="pct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11"/>
          <w:jc w:val="center"/>
        </w:trPr>
        <w:tc>
          <w:tcPr>
            <w:tcW w:w="51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953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automatycznego pokrycia w NNW OSP</w:t>
            </w:r>
          </w:p>
        </w:tc>
        <w:tc>
          <w:tcPr>
            <w:tcW w:w="51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510" w:type="pct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11"/>
          <w:jc w:val="center"/>
        </w:trPr>
        <w:tc>
          <w:tcPr>
            <w:tcW w:w="51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953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zwrotu kosztów badań lekarskich</w:t>
            </w:r>
          </w:p>
        </w:tc>
        <w:tc>
          <w:tcPr>
            <w:tcW w:w="51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  <w:tc>
          <w:tcPr>
            <w:tcW w:w="510" w:type="pct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11"/>
          <w:jc w:val="center"/>
        </w:trPr>
        <w:tc>
          <w:tcPr>
            <w:tcW w:w="51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953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zwiększenia sumy ubezpieczenia w ubezpieczeniu bezimiennym</w:t>
            </w:r>
          </w:p>
        </w:tc>
        <w:tc>
          <w:tcPr>
            <w:tcW w:w="51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  <w:tc>
          <w:tcPr>
            <w:tcW w:w="510" w:type="pct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11"/>
          <w:jc w:val="center"/>
        </w:trPr>
        <w:tc>
          <w:tcPr>
            <w:tcW w:w="51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953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zwiększenia limitu odpowiedzialności dla kosztów leczenia</w:t>
            </w:r>
          </w:p>
        </w:tc>
        <w:tc>
          <w:tcPr>
            <w:tcW w:w="51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  <w:tc>
          <w:tcPr>
            <w:tcW w:w="510" w:type="pct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11"/>
          <w:jc w:val="center"/>
        </w:trPr>
        <w:tc>
          <w:tcPr>
            <w:tcW w:w="51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953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kosztów leczenia stomatologicznego</w:t>
            </w:r>
          </w:p>
        </w:tc>
        <w:tc>
          <w:tcPr>
            <w:tcW w:w="51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  <w:tc>
          <w:tcPr>
            <w:tcW w:w="510" w:type="pct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trHeight w:val="411"/>
          <w:jc w:val="center"/>
        </w:trPr>
        <w:tc>
          <w:tcPr>
            <w:tcW w:w="516" w:type="pct"/>
            <w:vAlign w:val="center"/>
          </w:tcPr>
          <w:p w:rsidR="00F60743" w:rsidRPr="00F60743" w:rsidRDefault="00F60743" w:rsidP="00F60743">
            <w:pPr>
              <w:suppressAutoHyphens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953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131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świadczenia za pobyt w szpitalu</w:t>
            </w:r>
          </w:p>
        </w:tc>
        <w:tc>
          <w:tcPr>
            <w:tcW w:w="51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  <w:tc>
          <w:tcPr>
            <w:tcW w:w="510" w:type="pct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60743" w:rsidRPr="00F60743" w:rsidRDefault="00F60743" w:rsidP="00F60743">
      <w:pPr>
        <w:spacing w:after="0" w:line="240" w:lineRule="auto"/>
        <w:ind w:left="60"/>
        <w:contextualSpacing/>
        <w:jc w:val="both"/>
        <w:rPr>
          <w:rFonts w:ascii="Tahoma" w:eastAsia="Times New Roman" w:hAnsi="Tahoma" w:cs="Times New Roman"/>
          <w:b/>
          <w:position w:val="-4"/>
          <w:sz w:val="20"/>
          <w:szCs w:val="20"/>
          <w:highlight w:val="darkGreen"/>
          <w:lang w:eastAsia="pl-PL"/>
        </w:rPr>
      </w:pPr>
    </w:p>
    <w:p w:rsidR="00F60743" w:rsidRPr="00F60743" w:rsidRDefault="00F60743" w:rsidP="00F60743">
      <w:pPr>
        <w:spacing w:after="0" w:line="240" w:lineRule="auto"/>
        <w:ind w:left="60"/>
        <w:contextualSpacing/>
        <w:jc w:val="both"/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</w:pPr>
      <w:r w:rsidRPr="00F60743">
        <w:rPr>
          <w:rFonts w:ascii="Tahoma" w:eastAsia="Times New Roman" w:hAnsi="Tahoma" w:cs="Times New Roman"/>
          <w:position w:val="-4"/>
          <w:sz w:val="18"/>
          <w:szCs w:val="18"/>
          <w:lang w:eastAsia="pl-PL"/>
        </w:rPr>
        <w:t>*W przypadku braku zapisu „TAK” lub „NIE” przy danej klauzuli Zamawiający uzna, że dana klauzula nie została zaakceptowana w ofercie przez Wykonawcę.</w:t>
      </w:r>
    </w:p>
    <w:p w:rsidR="00F60743" w:rsidRPr="00F60743" w:rsidRDefault="00F60743" w:rsidP="00F60743">
      <w:pPr>
        <w:spacing w:after="0" w:line="240" w:lineRule="auto"/>
        <w:ind w:left="60"/>
        <w:contextualSpacing/>
        <w:jc w:val="both"/>
        <w:rPr>
          <w:rFonts w:ascii="Tahoma" w:eastAsia="Times New Roman" w:hAnsi="Tahoma" w:cs="Times New Roman"/>
          <w:b/>
          <w:position w:val="-4"/>
          <w:sz w:val="20"/>
          <w:szCs w:val="20"/>
          <w:highlight w:val="darkGreen"/>
          <w:lang w:eastAsia="pl-PL"/>
        </w:rPr>
      </w:pPr>
    </w:p>
    <w:p w:rsidR="00F60743" w:rsidRPr="00F60743" w:rsidRDefault="00F60743" w:rsidP="00F60743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Oświadczenie dotyczące wszystkich części Zamówienia:</w:t>
      </w:r>
    </w:p>
    <w:p w:rsidR="00F60743" w:rsidRPr="00F60743" w:rsidRDefault="00F60743" w:rsidP="00F6074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 xml:space="preserve">Zobowiązujemy się, w przypadku wyboru naszej oferty, do przedstawienia Zamawiającemu rozbicia składki </w:t>
      </w:r>
      <w:r w:rsidRPr="00F6074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na poszczególne jednostki Zamawiającego i inne podmioty podlegające wspólnemu ubezpieczeniu oraz </w:t>
      </w:r>
      <w:r w:rsidRPr="00F60743">
        <w:rPr>
          <w:rFonts w:ascii="Tahoma" w:eastAsia="Times New Roman" w:hAnsi="Tahoma" w:cs="Tahoma"/>
          <w:sz w:val="20"/>
          <w:szCs w:val="20"/>
          <w:lang w:eastAsia="pl-PL"/>
        </w:rPr>
        <w:br/>
        <w:t>na poszczególne ryzyka, przed podpisaniem umowy o udzielenie zamówienia publicznego (dotyczy to również ubezpieczeń wspólnych).</w:t>
      </w:r>
    </w:p>
    <w:p w:rsidR="00F60743" w:rsidRPr="00F60743" w:rsidRDefault="00F60743" w:rsidP="00F6074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Oświadczamy, że uzyskaliśmy informacje niezbędne do przygotowania oferty i właściwego wykonania zamówienia oraz przyjmujemy warunki określone w SIWZ.</w:t>
      </w:r>
    </w:p>
    <w:p w:rsidR="00F60743" w:rsidRPr="00F60743" w:rsidRDefault="00F60743" w:rsidP="00F6074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Oświadczamy, że jesteśmy związani niniejszą ofertą przez okres 30 dni od daty upływu terminu składania ofert.</w:t>
      </w:r>
    </w:p>
    <w:p w:rsidR="00F60743" w:rsidRPr="00F60743" w:rsidRDefault="00F60743" w:rsidP="00F6074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przyjmujemy wartości podane w SIWZ jako podstawę do ustalenia wysokości każdego odszkodowania bez odnoszenia ich do wartości nowej danego środka trwałego. </w:t>
      </w:r>
    </w:p>
    <w:p w:rsidR="00F60743" w:rsidRPr="00F60743" w:rsidRDefault="00F60743" w:rsidP="00F6074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Oświadczamy, że zawarte w warunkach umownych SIWZ zaproponowane przez Zamawiającego warunki płatności zostały przez naszą firmę zaakceptowane.</w:t>
      </w:r>
    </w:p>
    <w:p w:rsidR="00F60743" w:rsidRPr="00F60743" w:rsidRDefault="00F60743" w:rsidP="00F6074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</w:t>
      </w:r>
      <w:r w:rsidRPr="00F60743">
        <w:rPr>
          <w:rFonts w:ascii="Tahoma" w:eastAsia="Times New Roman" w:hAnsi="Tahoma" w:cs="Tahoma"/>
          <w:sz w:val="18"/>
          <w:szCs w:val="18"/>
          <w:lang w:eastAsia="pl-PL"/>
        </w:rPr>
        <w:t xml:space="preserve">usługa ubezpieczenia zwolniona jest z podatku VAT zgodnie z art. 43 ust. 1 pkt 37 Ustawy z dnia </w:t>
      </w:r>
      <w:r w:rsidRPr="00F60743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11 marca 2004 o podatku od towarów i usług (Dz.U. z 2018 r. poz. 2174 z </w:t>
      </w:r>
      <w:proofErr w:type="spellStart"/>
      <w:r w:rsidRPr="00F60743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F60743">
        <w:rPr>
          <w:rFonts w:ascii="Tahoma" w:eastAsia="Times New Roman" w:hAnsi="Tahoma" w:cs="Tahoma"/>
          <w:sz w:val="18"/>
          <w:szCs w:val="18"/>
          <w:lang w:eastAsia="pl-PL"/>
        </w:rPr>
        <w:t>. zm.).</w:t>
      </w:r>
    </w:p>
    <w:p w:rsidR="00F60743" w:rsidRPr="00F60743" w:rsidRDefault="00F60743" w:rsidP="00F6074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i akceptujemy istotne postanowienia umowy określone w SIWZ</w:t>
      </w:r>
      <w:r w:rsidRPr="00F6074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zobowiązujemy się, w przypadku wyboru naszej oferty, do zawarcia umów zgodnie z niniejszą ofertą, </w:t>
      </w:r>
      <w:r w:rsidRPr="00F60743">
        <w:rPr>
          <w:rFonts w:ascii="Tahoma" w:eastAsia="Times New Roman" w:hAnsi="Tahoma" w:cs="Tahoma"/>
          <w:sz w:val="20"/>
          <w:szCs w:val="20"/>
          <w:lang w:eastAsia="pl-PL"/>
        </w:rPr>
        <w:br/>
        <w:t>na warunkach określonych w SIWZ, w miejscu i terminie wyznaczonym przez Zamawiającego.</w:t>
      </w:r>
    </w:p>
    <w:p w:rsidR="00F60743" w:rsidRPr="00F60743" w:rsidRDefault="00F60743" w:rsidP="00F6074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 xml:space="preserve">Zamierzamy powierzyć niżej wymienionym podwykonawcom następujący zakres czynności ubezpieczeniowych związanych z przedmiotem zamówienia </w:t>
      </w:r>
      <w:r w:rsidRPr="00F60743">
        <w:rPr>
          <w:rFonts w:ascii="Tahoma" w:eastAsia="Times New Roman" w:hAnsi="Tahoma" w:cs="Tahoma"/>
          <w:i/>
          <w:sz w:val="20"/>
          <w:szCs w:val="20"/>
          <w:lang w:eastAsia="pl-PL"/>
        </w:rPr>
        <w:t>(wypełniają Wykonawcy, którzy deklarują taki zamiar)</w:t>
      </w: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F60743" w:rsidRPr="00F60743" w:rsidRDefault="00F60743" w:rsidP="00F60743">
      <w:p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225"/>
        <w:gridCol w:w="4255"/>
      </w:tblGrid>
      <w:tr w:rsidR="00F60743" w:rsidRPr="00F60743" w:rsidTr="00D20947">
        <w:trPr>
          <w:jc w:val="center"/>
        </w:trPr>
        <w:tc>
          <w:tcPr>
            <w:tcW w:w="309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284" w:hanging="284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3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284" w:hanging="284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Zakres czynności ubezpieczeniowych powierzonych podwykonawcom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284" w:hanging="284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F60743" w:rsidRPr="00F60743" w:rsidTr="00D20947">
        <w:trPr>
          <w:jc w:val="center"/>
        </w:trPr>
        <w:tc>
          <w:tcPr>
            <w:tcW w:w="309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284" w:hanging="284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284" w:hanging="284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55" w:type="pct"/>
            <w:shd w:val="clear" w:color="auto" w:fill="auto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284" w:hanging="284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60743" w:rsidRPr="00F60743" w:rsidTr="00D20947">
        <w:trPr>
          <w:jc w:val="center"/>
        </w:trPr>
        <w:tc>
          <w:tcPr>
            <w:tcW w:w="309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284" w:hanging="284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37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284" w:hanging="284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55" w:type="pct"/>
            <w:vAlign w:val="center"/>
          </w:tcPr>
          <w:p w:rsidR="00F60743" w:rsidRPr="00F60743" w:rsidRDefault="00F60743" w:rsidP="00F60743">
            <w:pPr>
              <w:spacing w:after="0" w:line="240" w:lineRule="auto"/>
              <w:ind w:left="284" w:hanging="284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60743" w:rsidRPr="00F60743" w:rsidRDefault="00F60743" w:rsidP="00F60743">
      <w:p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0743" w:rsidRPr="00F60743" w:rsidRDefault="00F60743" w:rsidP="00F6074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Zamawiający (Ubezpieczający/Ubezpieczony) nie będzie zobowiązany do pokrywania strat Wykonawcy działającego w formie towarzystwa ubezpieczeń wzajemnych przez wnoszenie dodatkowej składki, zgodnie z art. 111 ust. 2 Ustawy z dnia 11 września 2015 r. o działalności ubezpieczeniowej i reasekuracyjnej (Dz. U. z 2019 r. poz. 381 z </w:t>
      </w:r>
      <w:proofErr w:type="spellStart"/>
      <w:r w:rsidRPr="00F60743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F60743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proofErr w:type="spellStart"/>
      <w:r w:rsidRPr="00F60743">
        <w:rPr>
          <w:rFonts w:ascii="Tahoma" w:eastAsia="Times New Roman" w:hAnsi="Tahoma" w:cs="Tahoma"/>
          <w:sz w:val="20"/>
          <w:szCs w:val="20"/>
          <w:lang w:eastAsia="pl-PL"/>
        </w:rPr>
        <w:t>zm</w:t>
      </w:r>
      <w:proofErr w:type="spellEnd"/>
      <w:r w:rsidRPr="00F60743">
        <w:rPr>
          <w:rFonts w:ascii="Tahoma" w:eastAsia="Times New Roman" w:hAnsi="Tahoma" w:cs="Tahoma"/>
          <w:sz w:val="20"/>
          <w:szCs w:val="20"/>
          <w:lang w:eastAsia="pl-PL"/>
        </w:rPr>
        <w:t>).</w:t>
      </w:r>
    </w:p>
    <w:p w:rsidR="00F60743" w:rsidRPr="00F60743" w:rsidRDefault="00F60743" w:rsidP="00F6074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6074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 ochronie danych) (Dz. Urz. UE L 119 z 04.05.2016,</w:t>
      </w:r>
      <w:r w:rsidRPr="00F6074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str. 1) wobec osób fizycznych, od których dane osobowe bezpośrednio lub pośrednio pozyskałem w celu ubiegania się o udzielenie zamówienia publicznego w niniejszym postępowaniu.</w:t>
      </w:r>
    </w:p>
    <w:p w:rsidR="00F60743" w:rsidRPr="00F60743" w:rsidRDefault="00F60743" w:rsidP="00F6074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Oświadczamy, że do poszczególnych ubezpieczeń stanowiących przedmiot zamówienia będą miały zastosowanie wymienione poniżej warunki ubezpieczenia:</w:t>
      </w:r>
    </w:p>
    <w:p w:rsidR="00F60743" w:rsidRPr="00F60743" w:rsidRDefault="00F60743" w:rsidP="00F60743">
      <w:p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8"/>
        <w:gridCol w:w="1834"/>
      </w:tblGrid>
      <w:tr w:rsidR="00F60743" w:rsidRPr="00F60743" w:rsidTr="00D20947">
        <w:tc>
          <w:tcPr>
            <w:tcW w:w="3988" w:type="pct"/>
            <w:shd w:val="clear" w:color="auto" w:fill="auto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Warunki ubezpieczenia mające zastosowanie do danego ubezpieczenia</w:t>
            </w:r>
          </w:p>
        </w:tc>
      </w:tr>
      <w:tr w:rsidR="00F60743" w:rsidRPr="00F60743" w:rsidTr="00D20947">
        <w:tc>
          <w:tcPr>
            <w:tcW w:w="5000" w:type="pct"/>
            <w:gridSpan w:val="2"/>
            <w:shd w:val="clear" w:color="auto" w:fill="auto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Część I zamówienia</w:t>
            </w:r>
          </w:p>
        </w:tc>
      </w:tr>
      <w:tr w:rsidR="00F60743" w:rsidRPr="00F60743" w:rsidTr="00D20947">
        <w:tc>
          <w:tcPr>
            <w:tcW w:w="3988" w:type="pct"/>
            <w:shd w:val="clear" w:color="auto" w:fill="auto"/>
          </w:tcPr>
          <w:p w:rsidR="00F60743" w:rsidRPr="00F60743" w:rsidRDefault="00F60743" w:rsidP="00F60743">
            <w:pPr>
              <w:tabs>
                <w:tab w:val="left" w:pos="524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Ubezpieczenia odpowiedzialności cywilnej </w:t>
            </w:r>
          </w:p>
        </w:tc>
        <w:tc>
          <w:tcPr>
            <w:tcW w:w="1012" w:type="pct"/>
            <w:shd w:val="clear" w:color="auto" w:fill="auto"/>
          </w:tcPr>
          <w:p w:rsidR="00F60743" w:rsidRPr="00F60743" w:rsidRDefault="00F60743" w:rsidP="00F6074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 w:rsidR="00F60743" w:rsidRPr="00F60743" w:rsidTr="00D20947">
        <w:tc>
          <w:tcPr>
            <w:tcW w:w="3988" w:type="pct"/>
            <w:shd w:val="clear" w:color="auto" w:fill="auto"/>
          </w:tcPr>
          <w:p w:rsidR="00F60743" w:rsidRPr="00F60743" w:rsidRDefault="00F60743" w:rsidP="00F60743">
            <w:pPr>
              <w:tabs>
                <w:tab w:val="left" w:pos="524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Ubezpieczenia mienia od wszystkich </w:t>
            </w:r>
            <w:proofErr w:type="spellStart"/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ryzyk</w:t>
            </w:r>
            <w:proofErr w:type="spellEnd"/>
          </w:p>
        </w:tc>
        <w:tc>
          <w:tcPr>
            <w:tcW w:w="1012" w:type="pct"/>
            <w:shd w:val="clear" w:color="auto" w:fill="auto"/>
          </w:tcPr>
          <w:p w:rsidR="00F60743" w:rsidRPr="00F60743" w:rsidRDefault="00F60743" w:rsidP="00F6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 w:rsidR="00F60743" w:rsidRPr="00F60743" w:rsidTr="00D20947">
        <w:tc>
          <w:tcPr>
            <w:tcW w:w="3988" w:type="pct"/>
            <w:shd w:val="clear" w:color="auto" w:fill="auto"/>
          </w:tcPr>
          <w:p w:rsidR="00F60743" w:rsidRPr="00F60743" w:rsidRDefault="00F60743" w:rsidP="00F60743">
            <w:pPr>
              <w:tabs>
                <w:tab w:val="left" w:pos="524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Ubezpieczenia sprzętu elektronicznego od wszystkich </w:t>
            </w:r>
            <w:proofErr w:type="spellStart"/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ryzyk</w:t>
            </w:r>
            <w:proofErr w:type="spellEnd"/>
          </w:p>
        </w:tc>
        <w:tc>
          <w:tcPr>
            <w:tcW w:w="1012" w:type="pct"/>
            <w:shd w:val="clear" w:color="auto" w:fill="auto"/>
          </w:tcPr>
          <w:p w:rsidR="00F60743" w:rsidRPr="00F60743" w:rsidRDefault="00F60743" w:rsidP="00F6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 w:rsidR="00F60743" w:rsidRPr="00F60743" w:rsidTr="00D20947">
        <w:tc>
          <w:tcPr>
            <w:tcW w:w="3988" w:type="pct"/>
            <w:shd w:val="clear" w:color="auto" w:fill="auto"/>
          </w:tcPr>
          <w:p w:rsidR="00F60743" w:rsidRPr="00F60743" w:rsidRDefault="00F60743" w:rsidP="00F60743">
            <w:pPr>
              <w:tabs>
                <w:tab w:val="left" w:pos="524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Ubezpieczenie maszyn i urządzeń od uszkodzeń od wszystkich </w:t>
            </w:r>
            <w:proofErr w:type="spellStart"/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ryzyk</w:t>
            </w:r>
            <w:proofErr w:type="spellEnd"/>
          </w:p>
        </w:tc>
        <w:tc>
          <w:tcPr>
            <w:tcW w:w="1012" w:type="pct"/>
            <w:shd w:val="clear" w:color="auto" w:fill="auto"/>
          </w:tcPr>
          <w:p w:rsidR="00F60743" w:rsidRPr="00F60743" w:rsidRDefault="00F60743" w:rsidP="00F6074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 w:rsidR="00F60743" w:rsidRPr="00F60743" w:rsidTr="00D20947">
        <w:tc>
          <w:tcPr>
            <w:tcW w:w="5000" w:type="pct"/>
            <w:gridSpan w:val="2"/>
            <w:shd w:val="clear" w:color="auto" w:fill="auto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Część II zamówienia</w:t>
            </w:r>
          </w:p>
        </w:tc>
      </w:tr>
      <w:tr w:rsidR="00F60743" w:rsidRPr="00F60743" w:rsidTr="00D20947">
        <w:tc>
          <w:tcPr>
            <w:tcW w:w="3988" w:type="pct"/>
            <w:shd w:val="clear" w:color="auto" w:fill="auto"/>
          </w:tcPr>
          <w:p w:rsidR="00F60743" w:rsidRPr="00F60743" w:rsidRDefault="00F60743" w:rsidP="00F60743">
            <w:pPr>
              <w:autoSpaceDE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Ubezpieczenia komunikacyjne</w:t>
            </w:r>
          </w:p>
        </w:tc>
        <w:tc>
          <w:tcPr>
            <w:tcW w:w="1012" w:type="pct"/>
            <w:shd w:val="clear" w:color="auto" w:fill="auto"/>
          </w:tcPr>
          <w:p w:rsidR="00F60743" w:rsidRPr="00F60743" w:rsidRDefault="00F60743" w:rsidP="00F6074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 w:rsidR="00F60743" w:rsidRPr="00F60743" w:rsidTr="00D20947">
        <w:tc>
          <w:tcPr>
            <w:tcW w:w="5000" w:type="pct"/>
            <w:gridSpan w:val="2"/>
            <w:shd w:val="clear" w:color="auto" w:fill="auto"/>
          </w:tcPr>
          <w:p w:rsidR="00F60743" w:rsidRPr="00F60743" w:rsidRDefault="00F60743" w:rsidP="00F6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Część III zamówienia</w:t>
            </w:r>
          </w:p>
        </w:tc>
      </w:tr>
      <w:tr w:rsidR="00F60743" w:rsidRPr="00F60743" w:rsidTr="00D20947">
        <w:tc>
          <w:tcPr>
            <w:tcW w:w="3988" w:type="pct"/>
            <w:shd w:val="clear" w:color="auto" w:fill="auto"/>
          </w:tcPr>
          <w:p w:rsidR="00F60743" w:rsidRPr="00F60743" w:rsidRDefault="00F60743" w:rsidP="00F60743">
            <w:pPr>
              <w:tabs>
                <w:tab w:val="left" w:pos="524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Ubezpieczenie następstw nieszczęśliwych wypadków członków ochotniczej straży pożarnej</w:t>
            </w:r>
          </w:p>
        </w:tc>
        <w:tc>
          <w:tcPr>
            <w:tcW w:w="1012" w:type="pct"/>
            <w:shd w:val="clear" w:color="auto" w:fill="auto"/>
          </w:tcPr>
          <w:p w:rsidR="00F60743" w:rsidRPr="00F60743" w:rsidRDefault="00F60743" w:rsidP="00F6074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607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</w:tbl>
    <w:p w:rsidR="00F60743" w:rsidRPr="00F60743" w:rsidRDefault="00F60743" w:rsidP="00F60743">
      <w:p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</w:p>
    <w:p w:rsidR="00F60743" w:rsidRPr="00F60743" w:rsidRDefault="00F60743" w:rsidP="00F6074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Zobowiązujemy się, w przypadku oceny naszej oferty jako najkorzystniejszej, do dostarczenia Zamawiającemu ustandaryzowanego dokumentu zawierającego informacje o produkcie ubezpieczeniowym oraz ww. OWU przed zawarciem umowy o udzielenie zamówienia publicznego, zgodnie z postanowieniami pkt. 21.3 SIWZ.</w:t>
      </w:r>
    </w:p>
    <w:p w:rsidR="00F60743" w:rsidRPr="00F60743" w:rsidRDefault="00F60743" w:rsidP="00F60743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Oświadczamy, że Wykonawca którego reprezentujemy jest:</w:t>
      </w:r>
    </w:p>
    <w:p w:rsidR="00F60743" w:rsidRPr="00F60743" w:rsidRDefault="00F60743" w:rsidP="00F60743">
      <w:pPr>
        <w:spacing w:after="0" w:line="240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pl-PL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0743">
            <w:rPr>
              <w:rFonts w:ascii="Segoe UI Symbol" w:eastAsia="Times New Roman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Pr="00F60743">
        <w:rPr>
          <w:rFonts w:ascii="Tahoma" w:eastAsia="Times New Roman" w:hAnsi="Tahoma" w:cs="Tahoma"/>
          <w:sz w:val="20"/>
          <w:szCs w:val="20"/>
          <w:lang w:eastAsia="pl-PL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F60743" w:rsidRPr="00F60743" w:rsidRDefault="00F60743" w:rsidP="00F60743">
      <w:pPr>
        <w:spacing w:after="0" w:line="240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pl-PL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0743">
            <w:rPr>
              <w:rFonts w:ascii="Segoe UI Symbol" w:eastAsia="Times New Roman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Pr="00F60743">
        <w:rPr>
          <w:rFonts w:ascii="Tahoma" w:eastAsia="Times New Roman" w:hAnsi="Tahoma" w:cs="Tahoma"/>
          <w:sz w:val="20"/>
          <w:szCs w:val="20"/>
          <w:lang w:eastAsia="pl-PL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F60743" w:rsidRPr="00F60743" w:rsidRDefault="00F60743" w:rsidP="00F60743">
      <w:pPr>
        <w:spacing w:after="0" w:line="240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sdt>
        <w:sdtPr>
          <w:rPr>
            <w:rFonts w:ascii="Tahoma" w:eastAsia="Times New Roman" w:hAnsi="Tahoma" w:cs="Tahoma"/>
            <w:sz w:val="20"/>
            <w:szCs w:val="20"/>
            <w:lang w:eastAsia="pl-PL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0743">
            <w:rPr>
              <w:rFonts w:ascii="Segoe UI Symbol" w:eastAsia="Times New Roman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Pr="00F60743">
        <w:rPr>
          <w:rFonts w:ascii="Tahoma" w:eastAsia="Times New Roman" w:hAnsi="Tahoma" w:cs="Tahoma"/>
          <w:sz w:val="20"/>
          <w:szCs w:val="20"/>
          <w:lang w:eastAsia="pl-PL"/>
        </w:rPr>
        <w:t xml:space="preserve">  dużym przedsiębiorstwem</w:t>
      </w:r>
    </w:p>
    <w:p w:rsidR="00F60743" w:rsidRPr="00F60743" w:rsidRDefault="00F60743" w:rsidP="00F60743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0743" w:rsidRPr="00F60743" w:rsidRDefault="00F60743" w:rsidP="00F60743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Załącznikami do niniejszej oferty są:</w:t>
      </w:r>
    </w:p>
    <w:p w:rsidR="00F60743" w:rsidRPr="00F60743" w:rsidRDefault="00F60743" w:rsidP="00F6074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Oświadczenie nr 1,</w:t>
      </w:r>
    </w:p>
    <w:p w:rsidR="00F60743" w:rsidRPr="00F60743" w:rsidRDefault="00F60743" w:rsidP="00F6074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Pełnomocnictwo dla osoby podpisującej ofertę (jeśli umocowanie nie wynika z KRS bądź dokumentu równorzędnego),</w:t>
      </w:r>
    </w:p>
    <w:p w:rsidR="00F60743" w:rsidRPr="00F60743" w:rsidRDefault="00F60743" w:rsidP="00F60743">
      <w:pPr>
        <w:spacing w:after="0" w:line="240" w:lineRule="auto"/>
        <w:ind w:left="77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0743" w:rsidRPr="00F60743" w:rsidRDefault="00F60743" w:rsidP="00F60743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W sprawach nieuregulowanych w ofercie oraz SIWZ, zastosowanie mają OWU. W przypadku wystąpienia sprzecznych zapisów z OWU pierwszeństwo mają zapisy SIWZ i oferty.</w:t>
      </w:r>
    </w:p>
    <w:p w:rsidR="00F60743" w:rsidRPr="00F60743" w:rsidRDefault="00F60743" w:rsidP="00F60743">
      <w:pPr>
        <w:spacing w:after="0" w:line="240" w:lineRule="auto"/>
        <w:ind w:left="709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0743" w:rsidRPr="00F60743" w:rsidRDefault="00F60743" w:rsidP="00F60743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Na złożoną ofertę składa się........... ponumerowanych stron z zachowaniem ciągłości numeracji.</w:t>
      </w:r>
    </w:p>
    <w:p w:rsidR="00F60743" w:rsidRPr="00F60743" w:rsidRDefault="00F60743" w:rsidP="00F60743">
      <w:pPr>
        <w:spacing w:after="0" w:line="240" w:lineRule="auto"/>
        <w:ind w:left="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0743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 w:rsidRPr="00F6074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074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074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074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074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074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074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F60743" w:rsidRPr="00F60743" w:rsidRDefault="00F60743" w:rsidP="00F60743">
      <w:pPr>
        <w:spacing w:after="0" w:line="240" w:lineRule="auto"/>
        <w:ind w:right="567" w:firstLine="3969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</w:t>
      </w:r>
    </w:p>
    <w:p w:rsidR="00F60743" w:rsidRPr="00F60743" w:rsidRDefault="00F60743" w:rsidP="00F60743">
      <w:pPr>
        <w:spacing w:after="0" w:line="240" w:lineRule="auto"/>
        <w:ind w:right="567" w:firstLine="3969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 xml:space="preserve"> Podpisano:     </w:t>
      </w:r>
    </w:p>
    <w:p w:rsidR="00F60743" w:rsidRPr="00F60743" w:rsidRDefault="00F60743" w:rsidP="00F60743">
      <w:pPr>
        <w:spacing w:after="0" w:line="240" w:lineRule="auto"/>
        <w:ind w:left="5672" w:right="567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743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</w:p>
    <w:p w:rsidR="00E35432" w:rsidRDefault="00F60743" w:rsidP="00F60743">
      <w:r w:rsidRPr="00F60743">
        <w:rPr>
          <w:rFonts w:ascii="Tahoma" w:eastAsia="Times New Roman" w:hAnsi="Tahoma" w:cs="Tahoma"/>
          <w:sz w:val="20"/>
          <w:szCs w:val="20"/>
          <w:lang w:eastAsia="pl-PL"/>
        </w:rPr>
        <w:t>(czytelny podpis lub w przypadku parafki  pieczątka imienna upełnomocnionego/</w:t>
      </w:r>
      <w:proofErr w:type="spellStart"/>
      <w:r w:rsidRPr="00F60743"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 w:rsidRPr="00F60743">
        <w:rPr>
          <w:rFonts w:ascii="Tahoma" w:eastAsia="Times New Roman" w:hAnsi="Tahoma" w:cs="Tahoma"/>
          <w:sz w:val="20"/>
          <w:szCs w:val="20"/>
          <w:lang w:eastAsia="pl-PL"/>
        </w:rPr>
        <w:t xml:space="preserve"> przedstawiciela</w:t>
      </w:r>
    </w:p>
    <w:sectPr w:rsidR="00E354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E6" w:rsidRDefault="001E5BE6" w:rsidP="00F60743">
      <w:pPr>
        <w:spacing w:after="0" w:line="240" w:lineRule="auto"/>
      </w:pPr>
      <w:r>
        <w:separator/>
      </w:r>
    </w:p>
  </w:endnote>
  <w:endnote w:type="continuationSeparator" w:id="0">
    <w:p w:rsidR="001E5BE6" w:rsidRDefault="001E5BE6" w:rsidP="00F6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E6" w:rsidRDefault="001E5BE6" w:rsidP="00F60743">
      <w:pPr>
        <w:spacing w:after="0" w:line="240" w:lineRule="auto"/>
      </w:pPr>
      <w:r>
        <w:separator/>
      </w:r>
    </w:p>
  </w:footnote>
  <w:footnote w:type="continuationSeparator" w:id="0">
    <w:p w:rsidR="001E5BE6" w:rsidRDefault="001E5BE6" w:rsidP="00F6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43" w:rsidRPr="00F60743" w:rsidRDefault="00F60743" w:rsidP="00F60743">
    <w:pPr>
      <w:suppressAutoHyphens/>
      <w:spacing w:after="0" w:line="240" w:lineRule="auto"/>
      <w:jc w:val="center"/>
      <w:rPr>
        <w:rFonts w:ascii="Garamond" w:eastAsia="SimSun" w:hAnsi="Garamond" w:cs="Times New Roman"/>
        <w:b/>
        <w:kern w:val="1"/>
        <w:lang w:eastAsia="zh-CN" w:bidi="hi-IN"/>
      </w:rPr>
    </w:pPr>
    <w:r w:rsidRPr="00F60743">
      <w:rPr>
        <w:rFonts w:ascii="Tahoma" w:eastAsia="Times New Roman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23B0EA3" wp14:editId="5EAD722F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743">
      <w:rPr>
        <w:rFonts w:ascii="Garamond" w:eastAsia="SimSun" w:hAnsi="Garamond" w:cs="Times New Roman"/>
        <w:b/>
        <w:color w:val="333399"/>
        <w:kern w:val="1"/>
        <w:lang w:eastAsia="zh-CN" w:bidi="hi-IN"/>
      </w:rPr>
      <w:t>GMINA  LĄDEK</w:t>
    </w:r>
  </w:p>
  <w:p w:rsidR="00F60743" w:rsidRPr="00F60743" w:rsidRDefault="00F60743" w:rsidP="00F60743">
    <w:pPr>
      <w:suppressAutoHyphens/>
      <w:spacing w:after="0" w:line="240" w:lineRule="auto"/>
      <w:jc w:val="center"/>
      <w:rPr>
        <w:rFonts w:ascii="Garamond" w:eastAsia="SimSun" w:hAnsi="Garamond" w:cs="Times New Roman"/>
        <w:b/>
        <w:color w:val="000000"/>
        <w:kern w:val="1"/>
        <w:u w:val="single"/>
        <w:lang w:eastAsia="zh-CN" w:bidi="hi-IN"/>
      </w:rPr>
    </w:pPr>
    <w:r w:rsidRPr="00F60743">
      <w:rPr>
        <w:rFonts w:ascii="Garamond" w:eastAsia="SimSun" w:hAnsi="Garamond" w:cs="Times New Roman"/>
        <w:b/>
        <w:kern w:val="1"/>
        <w:lang w:eastAsia="zh-CN" w:bidi="hi-IN"/>
      </w:rPr>
      <w:t>62-406 Lądek, ul. Rynek 26,</w:t>
    </w:r>
  </w:p>
  <w:p w:rsidR="00F60743" w:rsidRPr="00F60743" w:rsidRDefault="00F60743" w:rsidP="00F60743">
    <w:pPr>
      <w:suppressAutoHyphens/>
      <w:spacing w:after="0" w:line="240" w:lineRule="auto"/>
      <w:jc w:val="center"/>
      <w:rPr>
        <w:rFonts w:ascii="Garamond" w:eastAsia="SimSun" w:hAnsi="Garamond" w:cs="Times New Roman"/>
        <w:b/>
        <w:kern w:val="1"/>
        <w:lang w:eastAsia="zh-CN" w:bidi="hi-IN"/>
      </w:rPr>
    </w:pPr>
    <w:r w:rsidRPr="00F60743">
      <w:rPr>
        <w:rFonts w:ascii="Garamond" w:eastAsia="SimSun" w:hAnsi="Garamond" w:cs="Times New Roman"/>
        <w:b/>
        <w:color w:val="000000"/>
        <w:kern w:val="1"/>
        <w:u w:val="single"/>
        <w:lang w:eastAsia="zh-CN" w:bidi="hi-IN"/>
      </w:rPr>
      <w:t>tel. (063) 276-35-12</w:t>
    </w:r>
  </w:p>
  <w:p w:rsidR="00F60743" w:rsidRPr="00F60743" w:rsidRDefault="00F60743" w:rsidP="00F60743">
    <w:pPr>
      <w:tabs>
        <w:tab w:val="center" w:pos="4819"/>
        <w:tab w:val="right" w:pos="9071"/>
      </w:tabs>
      <w:spacing w:after="0" w:line="240" w:lineRule="auto"/>
      <w:jc w:val="center"/>
      <w:rPr>
        <w:rFonts w:ascii="Garamond" w:eastAsia="SimSun" w:hAnsi="Garamond" w:cs="Times New Roman"/>
        <w:kern w:val="1"/>
        <w:lang w:eastAsia="zh-CN" w:bidi="hi-IN"/>
      </w:rPr>
    </w:pPr>
    <w:r w:rsidRPr="00F60743">
      <w:rPr>
        <w:rFonts w:ascii="Garamond" w:eastAsia="SimSun" w:hAnsi="Garamond" w:cs="Times New Roman"/>
        <w:b/>
        <w:kern w:val="1"/>
        <w:lang w:eastAsia="zh-CN" w:bidi="hi-IN"/>
      </w:rPr>
      <w:t xml:space="preserve">e-mail: </w:t>
    </w:r>
    <w:r w:rsidRPr="00F60743">
      <w:rPr>
        <w:rFonts w:ascii="Garamond" w:eastAsia="SimSun" w:hAnsi="Garamond" w:cs="Times New Roman"/>
        <w:b/>
        <w:color w:val="000080"/>
        <w:kern w:val="1"/>
        <w:u w:val="single"/>
        <w:lang w:eastAsia="zh-CN"/>
      </w:rPr>
      <w:t>gmina@gminaladek.pl</w:t>
    </w:r>
    <w:r w:rsidRPr="00F60743">
      <w:rPr>
        <w:rFonts w:ascii="Garamond" w:eastAsia="SimSun" w:hAnsi="Garamond" w:cs="Times New Roman"/>
        <w:kern w:val="1"/>
        <w:lang w:eastAsia="zh-CN" w:bidi="hi-IN"/>
      </w:rPr>
      <w:t xml:space="preserve">, </w:t>
    </w:r>
    <w:r w:rsidRPr="00F60743">
      <w:rPr>
        <w:rFonts w:ascii="Garamond" w:eastAsia="SimSun" w:hAnsi="Garamond" w:cs="Times New Roman"/>
        <w:b/>
        <w:kern w:val="1"/>
        <w:lang w:eastAsia="zh-CN" w:bidi="hi-IN"/>
      </w:rPr>
      <w:t>strona</w:t>
    </w:r>
    <w:r w:rsidRPr="00F60743">
      <w:rPr>
        <w:rFonts w:ascii="Garamond" w:eastAsia="SimSun" w:hAnsi="Garamond" w:cs="Times New Roman"/>
        <w:kern w:val="1"/>
        <w:lang w:eastAsia="zh-CN" w:bidi="hi-IN"/>
      </w:rPr>
      <w:t xml:space="preserve"> </w:t>
    </w:r>
    <w:r w:rsidRPr="00F60743">
      <w:rPr>
        <w:rFonts w:ascii="Garamond" w:eastAsia="SimSun" w:hAnsi="Garamond" w:cs="Times New Roman"/>
        <w:b/>
        <w:kern w:val="1"/>
        <w:lang w:eastAsia="zh-CN" w:bidi="hi-IN"/>
      </w:rPr>
      <w:t>internetowa</w:t>
    </w:r>
    <w:r w:rsidRPr="00F60743">
      <w:rPr>
        <w:rFonts w:ascii="Garamond" w:eastAsia="SimSun" w:hAnsi="Garamond" w:cs="Times New Roman"/>
        <w:kern w:val="1"/>
        <w:lang w:eastAsia="zh-CN" w:bidi="hi-IN"/>
      </w:rPr>
      <w:t xml:space="preserve">: </w:t>
    </w:r>
    <w:hyperlink r:id="rId2" w:history="1">
      <w:r w:rsidRPr="00F60743">
        <w:rPr>
          <w:rFonts w:ascii="Garamond" w:eastAsia="SimSun" w:hAnsi="Garamond" w:cs="Times New Roman"/>
          <w:color w:val="0000FF"/>
          <w:kern w:val="1"/>
          <w:u w:val="single"/>
          <w:lang w:eastAsia="zh-CN" w:bidi="hi-IN"/>
        </w:rPr>
        <w:t>www.gminaladek.pl</w:t>
      </w:r>
    </w:hyperlink>
    <w:r w:rsidRPr="00F60743">
      <w:rPr>
        <w:rFonts w:ascii="Garamond" w:eastAsia="SimSun" w:hAnsi="Garamond" w:cs="Times New Roman"/>
        <w:kern w:val="1"/>
        <w:lang w:eastAsia="zh-CN" w:bidi="hi-IN"/>
      </w:rPr>
      <w:t xml:space="preserve">, </w:t>
    </w:r>
    <w:hyperlink r:id="rId3" w:history="1">
      <w:r w:rsidRPr="00F60743">
        <w:rPr>
          <w:rFonts w:ascii="Garamond" w:eastAsia="SimSun" w:hAnsi="Garamond" w:cs="Times New Roman"/>
          <w:color w:val="0000FF"/>
          <w:kern w:val="1"/>
          <w:u w:val="single"/>
          <w:lang w:eastAsia="zh-CN" w:bidi="hi-IN"/>
        </w:rPr>
        <w:t>www.bip.gminaladek.pl</w:t>
      </w:r>
    </w:hyperlink>
  </w:p>
  <w:p w:rsidR="00F60743" w:rsidRDefault="00F607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0B"/>
    <w:rsid w:val="001A0B0B"/>
    <w:rsid w:val="001E5BE6"/>
    <w:rsid w:val="00E35432"/>
    <w:rsid w:val="00F6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3DE6"/>
  <w15:chartTrackingRefBased/>
  <w15:docId w15:val="{1FD958E4-1EB2-4D1F-B04B-183D4926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0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743"/>
  </w:style>
  <w:style w:type="paragraph" w:styleId="Stopka">
    <w:name w:val="footer"/>
    <w:basedOn w:val="Normalny"/>
    <w:link w:val="StopkaZnak"/>
    <w:uiPriority w:val="99"/>
    <w:unhideWhenUsed/>
    <w:rsid w:val="00F6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gminaladek.pl" TargetMode="External"/><Relationship Id="rId2" Type="http://schemas.openxmlformats.org/officeDocument/2006/relationships/hyperlink" Target="http://www.gminalade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1742</Words>
  <Characters>10458</Characters>
  <Application>Microsoft Office Word</Application>
  <DocSecurity>0</DocSecurity>
  <Lines>87</Lines>
  <Paragraphs>24</Paragraphs>
  <ScaleCrop>false</ScaleCrop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2</cp:revision>
  <dcterms:created xsi:type="dcterms:W3CDTF">2020-06-22T09:51:00Z</dcterms:created>
  <dcterms:modified xsi:type="dcterms:W3CDTF">2020-06-22T09:54:00Z</dcterms:modified>
</cp:coreProperties>
</file>