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4D9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LXVI/421/2023</w:t>
      </w:r>
      <w:r>
        <w:rPr>
          <w:b/>
          <w:caps/>
        </w:rPr>
        <w:br/>
        <w:t>Rady Gminy Lądek</w:t>
      </w:r>
    </w:p>
    <w:p w14:paraId="6E08417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lutego 2023 r.</w:t>
      </w:r>
    </w:p>
    <w:p w14:paraId="4DC55BFC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LXI/389/2022 Rady Gminy Lądek z dnia 30 listopada 2022 r. w sprawie uchwalenia Gminnego Programu Profilaktyki i Rozwiązywania Problemów Alkoholowych oraz Przeciwdziałania Narkomanii na rok 2023</w:t>
      </w:r>
    </w:p>
    <w:p w14:paraId="2766AAE4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2023 r. poz. 40) w związku z art. 4 ust. 2 ustawy z dnia 26 października 1982 r., o wychowaniu w trzeźwości i przeciwdziałaniu alkoholizmowi (Dz. U. z 2021 r., poz. 1119 ze zm.) oraz art. 10 ust. 3 ustawy z dnia 29 lipca 2005 r. o przeciwdziałaniu narkomanii (Dz. U. z 2020 r., poz. 2050 ze zm.) Rada Gminy Lądek uchwala, co następuje:</w:t>
      </w:r>
    </w:p>
    <w:p w14:paraId="28B6A63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2023 przyjętego uchwałą nr LXI/389/2022 Rady Gminy Lądek z dnia 30 listopada 2022 r. w części dotyczącej preliminarza - finansowania programu zadań z zakresu profilaktyki, rozwiązywania problemów alkoholowych i narkomanii na rok 2023, w brzmieniu stanowiącym załącznik nr 1 do niniejszej uchwały.</w:t>
      </w:r>
    </w:p>
    <w:p w14:paraId="0213B7C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2C5E5E7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37D3F8D5" w14:textId="77777777" w:rsidR="007F07C9" w:rsidRDefault="007F07C9">
      <w:pPr>
        <w:keepLines/>
        <w:spacing w:before="120" w:after="120"/>
        <w:ind w:firstLine="340"/>
      </w:pPr>
    </w:p>
    <w:p w14:paraId="7C615066" w14:textId="77777777" w:rsidR="007F07C9" w:rsidRDefault="007F07C9">
      <w:pPr>
        <w:keepLines/>
        <w:spacing w:before="120" w:after="120"/>
        <w:ind w:firstLine="340"/>
      </w:pPr>
    </w:p>
    <w:p w14:paraId="56CDB4C1" w14:textId="77777777" w:rsidR="007F07C9" w:rsidRDefault="007F07C9">
      <w:pPr>
        <w:keepLines/>
        <w:spacing w:before="120" w:after="120"/>
        <w:ind w:firstLine="340"/>
      </w:pPr>
    </w:p>
    <w:p w14:paraId="01973E10" w14:textId="77777777" w:rsidR="007F07C9" w:rsidRDefault="007F07C9">
      <w:pPr>
        <w:keepLines/>
        <w:spacing w:before="120" w:after="120"/>
        <w:ind w:firstLine="340"/>
      </w:pPr>
    </w:p>
    <w:p w14:paraId="0867E910" w14:textId="77777777" w:rsidR="007F07C9" w:rsidRDefault="007F07C9" w:rsidP="007F07C9">
      <w:pPr>
        <w:autoSpaceDE w:val="0"/>
        <w:ind w:left="4956" w:right="-431" w:firstLine="708"/>
        <w:contextualSpacing/>
        <w:rPr>
          <w:rFonts w:cstheme="minorBidi"/>
          <w:sz w:val="24"/>
        </w:rPr>
      </w:pPr>
      <w:r>
        <w:rPr>
          <w:sz w:val="24"/>
        </w:rPr>
        <w:t>Przewodniczący Rady Gminy Lądek</w:t>
      </w:r>
    </w:p>
    <w:p w14:paraId="1564C137" w14:textId="77777777" w:rsidR="007F07C9" w:rsidRDefault="007F07C9" w:rsidP="007F07C9">
      <w:pPr>
        <w:autoSpaceDE w:val="0"/>
        <w:ind w:right="-431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/-/ Waldemar Błaszczak</w:t>
      </w:r>
    </w:p>
    <w:p w14:paraId="497EAD7A" w14:textId="22349493" w:rsidR="007F07C9" w:rsidRDefault="007F07C9">
      <w:pPr>
        <w:keepLines/>
        <w:spacing w:before="120" w:after="120"/>
        <w:ind w:firstLine="340"/>
        <w:sectPr w:rsidR="007F07C9" w:rsidSect="006E37BE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65880" w14:textId="77777777" w:rsidR="009F2849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4FBDF0FA" w14:textId="77777777" w:rsidR="009F284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LXVI/421/2023</w:t>
      </w:r>
    </w:p>
    <w:p w14:paraId="44D295CA" w14:textId="77777777" w:rsidR="009F2849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5DC94098" w14:textId="3A76E225" w:rsidR="009F2849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8 lutego 2023 r.</w:t>
      </w:r>
    </w:p>
    <w:p w14:paraId="7DCE80B3" w14:textId="77777777" w:rsidR="006E37BE" w:rsidRDefault="006E37BE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</w:p>
    <w:p w14:paraId="0CBFFBBC" w14:textId="762C5C5E" w:rsidR="009F2849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nr LXI/389/2022 Rady Gminy Lądek z dnia 30 listopada 2022 r. w sprawie uchwalenia Gminnego Programu Profilaktyki i Rozwiązywania Problemów Alkoholowych oraz Przeciwdziałania Narkomanii na rok 2023</w:t>
      </w:r>
    </w:p>
    <w:p w14:paraId="3C292015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ustawą z dnia 11 września 2015 r. o zdrowiu publicznym, ustawą z dnia 26 października 1982 roku o wychowaniu w trzeźwości i przeciwdziałaniu alkoholizmowi, ustawą z dnia 29 lipca 2005 r. o przeciwdziałaniu narkomanii - organy administracji rządowej i jednostek samorządu terytorialnego są zobowiązane do podejmowania działań mających na celu profilaktykę i rozwiązywanie problemów związanych z używaniem substancji psychoaktywnych, w tym NSP (</w:t>
      </w:r>
      <w:r>
        <w:rPr>
          <w:i/>
          <w:color w:val="000000"/>
          <w:szCs w:val="20"/>
          <w:u w:color="000000"/>
        </w:rPr>
        <w:t>Nowych Substancji Psychoaktywnych</w:t>
      </w:r>
      <w:r>
        <w:rPr>
          <w:color w:val="000000"/>
          <w:szCs w:val="20"/>
          <w:u w:color="000000"/>
        </w:rPr>
        <w:t>). Powyższe zadanie realizowane jest w oparciu o Gminny Program Profilaktyki i Rozwiązywania Problemów Alkoholowych oraz Przeciwdziałania Narkomanii uchwalany corocznie przez Radę Gminy.</w:t>
      </w:r>
    </w:p>
    <w:p w14:paraId="10C095BB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Istotą Programu jest przeciwdziałanie uzależnieniom, których patomechanizm jest podobny niezależnie od substancji czy czynności, która wywołuje uzależnienie. Charakter podejmowanych działań w zakresie profilaktyki jest wspólny dla obu uzależnień. Uzależnienia często występują równolegle, mają podobne podłoże i niosą zbliżone konsekwencje, integracja programów pozwoli efektywniej zarządzać usługami oferowanymi w ramach obu obszarów.</w:t>
      </w:r>
    </w:p>
    <w:p w14:paraId="473CE114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Głównym założeniem Programu jest ograniczenie występowania negatywnych zjawisk będących skutkiem nadużywania środków psychoaktywnych przez rozwój działań związanych z profilaktyką i rozwiązywaniem problemów uzależnień, wzrost społecznej świadomości związanej z tą tematyką, przeciwdziałanie powstawaniu i usuwanie następstw nadużywania substancji psychoaktywnych, integrację społeczną i zawodową osób uzależnionych oraz doskonalenie współpracy pomiędzy instytucjami zaangażowanymi w realizację przedmiotowego Programu.</w:t>
      </w:r>
    </w:p>
    <w:p w14:paraId="0593944F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Gminna Komisja Rozwiązywania Problemów Alkoholowych w Lądku wnosi o zmianę w Gminnym Programie Profilaktyki i Rozwiązywania Problemów Alkoholowych oraz Przeciwdziałania Narkomanii. Zmiany dotyczą zaplanowanych dochodów i wydatków budżetowych na zadania profilaktyki rozwiązywania problemów alkoholowych na 2023 r.</w:t>
      </w:r>
    </w:p>
    <w:p w14:paraId="09AD5E97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Do preliminarza na 2023 rok wprowadza się kwotę </w:t>
      </w:r>
      <w:r>
        <w:rPr>
          <w:b/>
          <w:color w:val="000000"/>
          <w:szCs w:val="20"/>
          <w:u w:color="000000"/>
        </w:rPr>
        <w:t>16 728,06 zł</w:t>
      </w:r>
      <w:r>
        <w:rPr>
          <w:color w:val="000000"/>
          <w:szCs w:val="20"/>
          <w:u w:color="000000"/>
        </w:rPr>
        <w:t xml:space="preserve">, która stanowi niewykorzystane środki za 2022 rok. </w:t>
      </w:r>
    </w:p>
    <w:p w14:paraId="5B1269B2" w14:textId="77777777" w:rsidR="009F2849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9F2849" w:rsidSect="006E37BE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023" w14:textId="77777777" w:rsidR="002E1DD4" w:rsidRDefault="002E1DD4">
      <w:r>
        <w:separator/>
      </w:r>
    </w:p>
  </w:endnote>
  <w:endnote w:type="continuationSeparator" w:id="0">
    <w:p w14:paraId="75A3DD43" w14:textId="77777777" w:rsidR="002E1DD4" w:rsidRDefault="002E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A0A5" w14:textId="77777777" w:rsidR="009F2849" w:rsidRDefault="009F284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67B3" w14:textId="77777777" w:rsidR="002E1DD4" w:rsidRDefault="002E1DD4">
      <w:r>
        <w:separator/>
      </w:r>
    </w:p>
  </w:footnote>
  <w:footnote w:type="continuationSeparator" w:id="0">
    <w:p w14:paraId="32BB4EF4" w14:textId="77777777" w:rsidR="002E1DD4" w:rsidRDefault="002E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E1DD4"/>
    <w:rsid w:val="00531FCC"/>
    <w:rsid w:val="005752B4"/>
    <w:rsid w:val="006E37BE"/>
    <w:rsid w:val="007F07C9"/>
    <w:rsid w:val="009F2849"/>
    <w:rsid w:val="00A77B3E"/>
    <w:rsid w:val="00CA2A55"/>
    <w:rsid w:val="00E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16E1"/>
  <w15:docId w15:val="{97DE64A3-BBE5-405A-9EBB-AD5398B1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E60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0F2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60F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0F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LXVI/421/2023 z dnia 8 lutego 2023 r.</dc:title>
  <dc:subject>w sprawie zmiany uchwały nr LXI/389/2022 Rady Gminy Lądek z^dnia 30^listopada 2022^r. w^sprawie uchwalenia Gminnego Programu Profilaktyki i^Rozwiązywania Problemów Alkoholowych oraz Przeciwdziałania Narkomanii na rok 2023</dc:subject>
  <dc:creator>RadaGminy</dc:creator>
  <cp:lastModifiedBy>Urzad Gmina</cp:lastModifiedBy>
  <cp:revision>4</cp:revision>
  <dcterms:created xsi:type="dcterms:W3CDTF">2023-02-13T12:42:00Z</dcterms:created>
  <dcterms:modified xsi:type="dcterms:W3CDTF">2023-02-14T12:35:00Z</dcterms:modified>
  <cp:category>Akt prawny</cp:category>
</cp:coreProperties>
</file>