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D1BED" w14:textId="584D55C5" w:rsidR="00451976" w:rsidRDefault="000A63B7" w:rsidP="00451976">
      <w:pPr>
        <w:jc w:val="right"/>
        <w:rPr>
          <w:rFonts w:ascii="Calibri" w:eastAsia="Arial Unicode MS" w:hAnsi="Calibri" w:cs="Calibri"/>
          <w:b/>
          <w:lang/>
        </w:rPr>
      </w:pPr>
      <w:r w:rsidRPr="002D7037">
        <w:rPr>
          <w:rFonts w:asciiTheme="minorHAnsi" w:hAnsiTheme="minorHAnsi" w:cstheme="minorHAnsi"/>
          <w:sz w:val="16"/>
          <w:szCs w:val="16"/>
        </w:rPr>
        <w:tab/>
      </w:r>
      <w:r w:rsidRPr="002D7037">
        <w:rPr>
          <w:rFonts w:asciiTheme="minorHAnsi" w:hAnsiTheme="minorHAnsi" w:cstheme="minorHAnsi"/>
          <w:sz w:val="16"/>
          <w:szCs w:val="16"/>
        </w:rPr>
        <w:tab/>
      </w:r>
    </w:p>
    <w:p w14:paraId="1E1DF042" w14:textId="77777777" w:rsidR="00451976" w:rsidRPr="00451976" w:rsidRDefault="00451976" w:rsidP="00451976">
      <w:pPr>
        <w:rPr>
          <w:rFonts w:asciiTheme="minorHAnsi" w:hAnsiTheme="minorHAnsi" w:cstheme="minorHAnsi"/>
          <w:sz w:val="16"/>
          <w:szCs w:val="16"/>
        </w:rPr>
      </w:pPr>
    </w:p>
    <w:p w14:paraId="37620FA2" w14:textId="29E059BC" w:rsidR="00451976" w:rsidRDefault="00451976" w:rsidP="00451976">
      <w:pPr>
        <w:tabs>
          <w:tab w:val="left" w:pos="5268"/>
        </w:tabs>
        <w:spacing w:after="160" w:line="259" w:lineRule="auto"/>
        <w:jc w:val="center"/>
        <w:rPr>
          <w:rFonts w:ascii="Calibri" w:eastAsia="Arial Unicode MS" w:hAnsi="Calibri" w:cs="Calibri"/>
          <w:b/>
          <w:i/>
          <w:lang/>
        </w:rPr>
      </w:pPr>
      <w:r w:rsidRPr="009F4F2E">
        <w:rPr>
          <w:rFonts w:ascii="Calibri" w:eastAsia="Arial Unicode MS" w:hAnsi="Calibri" w:cs="Calibri"/>
          <w:b/>
          <w:lang/>
        </w:rPr>
        <w:t xml:space="preserve">Z a r z ą d z e n i e    Nr    </w:t>
      </w:r>
      <w:r>
        <w:rPr>
          <w:rFonts w:ascii="Calibri" w:eastAsia="Arial Unicode MS" w:hAnsi="Calibri" w:cs="Calibri"/>
          <w:b/>
          <w:lang/>
        </w:rPr>
        <w:t>31</w:t>
      </w:r>
      <w:r w:rsidRPr="009F4F2E">
        <w:rPr>
          <w:rFonts w:ascii="Calibri" w:eastAsia="Arial Unicode MS" w:hAnsi="Calibri" w:cs="Calibri"/>
          <w:b/>
          <w:lang/>
        </w:rPr>
        <w:t>/</w:t>
      </w:r>
      <w:r>
        <w:rPr>
          <w:rFonts w:ascii="Calibri" w:eastAsia="Arial Unicode MS" w:hAnsi="Calibri" w:cs="Calibri"/>
          <w:b/>
          <w:lang/>
        </w:rPr>
        <w:t>2023</w:t>
      </w:r>
    </w:p>
    <w:p w14:paraId="47FE9244" w14:textId="77777777" w:rsidR="00451976" w:rsidRPr="009F4F2E" w:rsidRDefault="00451976" w:rsidP="00451976">
      <w:pPr>
        <w:keepNext/>
        <w:tabs>
          <w:tab w:val="num" w:pos="0"/>
          <w:tab w:val="left" w:pos="2124"/>
        </w:tabs>
        <w:suppressAutoHyphens/>
        <w:jc w:val="center"/>
        <w:outlineLvl w:val="0"/>
        <w:rPr>
          <w:rFonts w:ascii="Calibri" w:eastAsia="Arial Unicode MS" w:hAnsi="Calibri" w:cs="Calibri"/>
          <w:b/>
          <w:i/>
          <w:lang/>
        </w:rPr>
      </w:pPr>
      <w:r w:rsidRPr="009F4F2E">
        <w:rPr>
          <w:rFonts w:ascii="Calibri" w:eastAsia="Arial Unicode MS" w:hAnsi="Calibri" w:cs="Calibri"/>
          <w:b/>
          <w:lang/>
        </w:rPr>
        <w:t>Wójta  Gminy  Lądek</w:t>
      </w:r>
    </w:p>
    <w:p w14:paraId="0C3E216F" w14:textId="77777777" w:rsidR="00451976" w:rsidRPr="009F4F2E" w:rsidRDefault="00451976" w:rsidP="00451976">
      <w:pPr>
        <w:suppressAutoHyphens/>
        <w:jc w:val="center"/>
        <w:rPr>
          <w:rFonts w:ascii="Calibri" w:eastAsia="Arial Unicode MS" w:hAnsi="Calibri" w:cs="Calibri"/>
          <w:b/>
          <w:lang/>
        </w:rPr>
      </w:pPr>
      <w:r w:rsidRPr="009F4F2E">
        <w:rPr>
          <w:rFonts w:ascii="Calibri" w:eastAsia="Arial Unicode MS" w:hAnsi="Calibri" w:cs="Calibri"/>
          <w:b/>
          <w:lang/>
        </w:rPr>
        <w:t>z dnia  11 kwietnia 2023 r.</w:t>
      </w:r>
    </w:p>
    <w:p w14:paraId="469553EC" w14:textId="77777777" w:rsidR="00451976" w:rsidRPr="009F4F2E" w:rsidRDefault="00451976" w:rsidP="00451976">
      <w:pPr>
        <w:suppressAutoHyphens/>
        <w:rPr>
          <w:rFonts w:ascii="Calibri" w:eastAsia="Arial Unicode MS" w:hAnsi="Calibri" w:cs="Calibri"/>
          <w:b/>
          <w:lang/>
        </w:rPr>
      </w:pPr>
    </w:p>
    <w:p w14:paraId="3D471D31" w14:textId="77777777" w:rsidR="00451976" w:rsidRPr="009F4F2E" w:rsidRDefault="00451976" w:rsidP="00451976">
      <w:pPr>
        <w:suppressAutoHyphens/>
        <w:rPr>
          <w:rFonts w:ascii="Calibri" w:eastAsia="Arial Unicode MS" w:hAnsi="Calibri" w:cs="Calibri"/>
          <w:lang/>
        </w:rPr>
      </w:pPr>
    </w:p>
    <w:p w14:paraId="6C37B4A5" w14:textId="77777777" w:rsidR="00451976" w:rsidRPr="009F4F2E" w:rsidRDefault="00451976" w:rsidP="00451976">
      <w:pPr>
        <w:suppressAutoHyphens/>
        <w:rPr>
          <w:rFonts w:ascii="Calibri" w:eastAsia="Arial Unicode MS" w:hAnsi="Calibri" w:cs="Calibri"/>
          <w:lang/>
        </w:rPr>
      </w:pPr>
    </w:p>
    <w:p w14:paraId="301A0199" w14:textId="77777777" w:rsidR="00451976" w:rsidRPr="009F4F2E" w:rsidRDefault="00451976" w:rsidP="00451976">
      <w:pPr>
        <w:suppressAutoHyphens/>
        <w:jc w:val="both"/>
        <w:rPr>
          <w:rFonts w:ascii="Calibri" w:eastAsia="Arial Unicode MS" w:hAnsi="Calibri" w:cs="Calibri"/>
          <w:lang/>
        </w:rPr>
      </w:pPr>
      <w:r w:rsidRPr="009F4F2E">
        <w:rPr>
          <w:rFonts w:ascii="Calibri" w:eastAsia="Arial Unicode MS" w:hAnsi="Calibri" w:cs="Calibri"/>
          <w:lang/>
        </w:rPr>
        <w:t xml:space="preserve">w sprawie ogłoszenia wykazu nieruchomości przeznaczonej do sprzedaży w formie </w:t>
      </w:r>
      <w:r w:rsidRPr="009F4F2E">
        <w:rPr>
          <w:rFonts w:ascii="Calibri" w:eastAsia="Arial Unicode MS" w:hAnsi="Calibri" w:cs="Calibri"/>
        </w:rPr>
        <w:t>przetargu ustnego nieograniczonego</w:t>
      </w:r>
    </w:p>
    <w:p w14:paraId="70BC1489" w14:textId="77777777" w:rsidR="00451976" w:rsidRPr="009F4F2E" w:rsidRDefault="00451976" w:rsidP="00451976">
      <w:pPr>
        <w:suppressAutoHyphens/>
        <w:rPr>
          <w:rFonts w:ascii="Calibri" w:eastAsia="Arial Unicode MS" w:hAnsi="Calibri" w:cs="Calibri"/>
          <w:lang/>
        </w:rPr>
      </w:pPr>
    </w:p>
    <w:p w14:paraId="7A6CB052" w14:textId="77777777" w:rsidR="00451976" w:rsidRPr="009F4F2E" w:rsidRDefault="00451976" w:rsidP="00451976">
      <w:pPr>
        <w:suppressAutoHyphens/>
        <w:rPr>
          <w:rFonts w:ascii="Calibri" w:eastAsia="Arial Unicode MS" w:hAnsi="Calibri" w:cs="Calibri"/>
          <w:lang/>
        </w:rPr>
      </w:pPr>
    </w:p>
    <w:p w14:paraId="36B53100" w14:textId="77777777" w:rsidR="00451976" w:rsidRPr="009F4F2E" w:rsidRDefault="00451976" w:rsidP="00451976">
      <w:pPr>
        <w:suppressAutoHyphens/>
        <w:rPr>
          <w:rFonts w:ascii="Calibri" w:eastAsia="Arial Unicode MS" w:hAnsi="Calibri" w:cs="Calibri"/>
          <w:lang/>
        </w:rPr>
      </w:pPr>
    </w:p>
    <w:p w14:paraId="6025A68A" w14:textId="77777777" w:rsidR="00451976" w:rsidRPr="009F4F2E" w:rsidRDefault="00451976" w:rsidP="00451976">
      <w:pPr>
        <w:suppressAutoHyphens/>
        <w:jc w:val="both"/>
        <w:rPr>
          <w:rFonts w:ascii="Calibri" w:eastAsia="Arial Unicode MS" w:hAnsi="Calibri" w:cs="Calibri"/>
        </w:rPr>
      </w:pPr>
      <w:r w:rsidRPr="009F4F2E">
        <w:rPr>
          <w:rFonts w:ascii="Calibri" w:eastAsia="Arial Unicode MS" w:hAnsi="Calibri" w:cs="Calibri"/>
          <w:lang/>
        </w:rPr>
        <w:t xml:space="preserve">                    Na  podstawie art. 30 ust. 2 pkt 3 ustawy z dnia 8 marca 1990 r. o samorządzie  gminnym (Dz. U. z  2023 r.,  poz. 40) </w:t>
      </w:r>
      <w:r w:rsidRPr="009F4F2E">
        <w:rPr>
          <w:rFonts w:ascii="Calibri" w:eastAsia="Arial Unicode MS" w:hAnsi="Calibri" w:cs="Calibri"/>
        </w:rPr>
        <w:t xml:space="preserve">i art. 35 ust. 1 i ust. 2 ustawy dnia 21 sierpnia 1997 r. </w:t>
      </w:r>
      <w:r>
        <w:rPr>
          <w:rFonts w:ascii="Calibri" w:eastAsia="Arial Unicode MS" w:hAnsi="Calibri" w:cs="Calibri"/>
        </w:rPr>
        <w:t xml:space="preserve">        </w:t>
      </w:r>
      <w:r w:rsidRPr="009F4F2E">
        <w:rPr>
          <w:rFonts w:ascii="Calibri" w:eastAsia="Arial Unicode MS" w:hAnsi="Calibri" w:cs="Calibri"/>
        </w:rPr>
        <w:t xml:space="preserve">        o gospodarce nieruchomościami (Dz. U. z 2023 r., poz. 344) chwały Nr LVII/370/2022 Rady Gminy Lądek z dnia 31 sierpnia 2022 r. w sprawie wyrażenia zgody na sprzedaż nieruchomości gruntowej w trybie przetargu ustnego nieograniczonego oraz § 7 Uchwały Nr XLIII/260/17 Rady Gminy Lądek z dnia 10 sierpnia 2017 r. w sprawie określenia zasad nabycia i zbycia nieruchomości (Dz. Urz. Woj. z 2017 r., poz. 5557)</w:t>
      </w:r>
      <w:r w:rsidRPr="009F4F2E">
        <w:rPr>
          <w:rFonts w:ascii="Calibri" w:eastAsia="Arial Unicode MS" w:hAnsi="Calibri" w:cs="Calibri"/>
          <w:b/>
        </w:rPr>
        <w:t xml:space="preserve"> zarządza się, co następuje:</w:t>
      </w:r>
    </w:p>
    <w:p w14:paraId="1F72D84C" w14:textId="77777777" w:rsidR="00451976" w:rsidRPr="009F4F2E" w:rsidRDefault="00451976" w:rsidP="00451976">
      <w:pPr>
        <w:suppressAutoHyphens/>
        <w:jc w:val="both"/>
        <w:rPr>
          <w:rFonts w:ascii="Calibri" w:eastAsia="Arial Unicode MS" w:hAnsi="Calibri" w:cs="Calibri"/>
          <w:b/>
        </w:rPr>
      </w:pPr>
    </w:p>
    <w:p w14:paraId="13E09F1F" w14:textId="77777777" w:rsidR="00451976" w:rsidRPr="009F4F2E" w:rsidRDefault="00451976" w:rsidP="00451976">
      <w:pPr>
        <w:suppressAutoHyphens/>
        <w:jc w:val="both"/>
        <w:rPr>
          <w:rFonts w:ascii="Calibri" w:eastAsia="Arial Unicode MS" w:hAnsi="Calibri" w:cs="Calibri"/>
          <w:b/>
        </w:rPr>
      </w:pPr>
    </w:p>
    <w:p w14:paraId="2B4534FD" w14:textId="77777777" w:rsidR="00451976" w:rsidRPr="009F4F2E" w:rsidRDefault="00451976" w:rsidP="00451976">
      <w:pPr>
        <w:suppressAutoHyphens/>
        <w:jc w:val="both"/>
        <w:rPr>
          <w:rFonts w:ascii="Calibri" w:eastAsia="Arial Unicode MS" w:hAnsi="Calibri" w:cs="Calibri"/>
        </w:rPr>
      </w:pPr>
      <w:r w:rsidRPr="009F4F2E">
        <w:rPr>
          <w:rFonts w:ascii="Calibri" w:eastAsia="Arial Unicode MS" w:hAnsi="Calibri" w:cs="Calibri"/>
        </w:rPr>
        <w:t>§ 1.  Przeznacza się do sprzedaży następującą nieruchomość:</w:t>
      </w:r>
    </w:p>
    <w:p w14:paraId="190EA7C0" w14:textId="77777777" w:rsidR="00451976" w:rsidRPr="009F4F2E" w:rsidRDefault="00451976" w:rsidP="00451976">
      <w:pPr>
        <w:suppressAutoHyphens/>
        <w:jc w:val="both"/>
        <w:rPr>
          <w:rFonts w:ascii="Calibri" w:eastAsia="Arial Unicode MS" w:hAnsi="Calibri" w:cs="Calibri"/>
        </w:rPr>
      </w:pPr>
      <w:r w:rsidRPr="009F4F2E">
        <w:rPr>
          <w:rFonts w:ascii="Calibri" w:eastAsia="Arial Unicode MS" w:hAnsi="Calibri" w:cs="Calibri"/>
        </w:rPr>
        <w:t xml:space="preserve">          </w:t>
      </w:r>
    </w:p>
    <w:p w14:paraId="6246426C" w14:textId="77777777" w:rsidR="00451976" w:rsidRPr="009F4F2E" w:rsidRDefault="00451976" w:rsidP="00451976">
      <w:pPr>
        <w:suppressAutoHyphens/>
        <w:jc w:val="both"/>
        <w:rPr>
          <w:rFonts w:ascii="Calibri" w:eastAsia="Arial Unicode MS" w:hAnsi="Calibri" w:cs="Calibri"/>
        </w:rPr>
      </w:pPr>
      <w:r w:rsidRPr="009F4F2E">
        <w:rPr>
          <w:rFonts w:ascii="Calibri" w:eastAsia="Arial Unicode MS" w:hAnsi="Calibri" w:cs="Calibri"/>
        </w:rPr>
        <w:t xml:space="preserve"> </w:t>
      </w:r>
    </w:p>
    <w:p w14:paraId="3C6F02A0" w14:textId="77777777" w:rsidR="00451976" w:rsidRPr="009F4F2E" w:rsidRDefault="00451976" w:rsidP="00451976">
      <w:pPr>
        <w:suppressAutoHyphens/>
        <w:jc w:val="both"/>
        <w:rPr>
          <w:rFonts w:ascii="Calibri" w:eastAsia="Arial Unicode MS" w:hAnsi="Calibri" w:cs="Calibri"/>
        </w:rPr>
      </w:pPr>
      <w:r w:rsidRPr="009F4F2E">
        <w:rPr>
          <w:rFonts w:ascii="Calibri" w:eastAsia="Arial Unicode MS" w:hAnsi="Calibri" w:cs="Calibri"/>
        </w:rPr>
        <w:t>działkę o nr. ewidencyjnym 849 o pow. 900 m</w:t>
      </w:r>
      <w:r w:rsidRPr="009F4F2E">
        <w:rPr>
          <w:rFonts w:ascii="Calibri" w:eastAsia="Arial Unicode MS" w:hAnsi="Calibri" w:cs="Calibri"/>
          <w:vertAlign w:val="superscript"/>
        </w:rPr>
        <w:t xml:space="preserve">2 </w:t>
      </w:r>
      <w:r w:rsidRPr="009F4F2E">
        <w:rPr>
          <w:rFonts w:ascii="Calibri" w:eastAsia="Arial Unicode MS" w:hAnsi="Calibri" w:cs="Calibri"/>
        </w:rPr>
        <w:t>położoną w miejscowości Ląd</w:t>
      </w:r>
      <w:r>
        <w:rPr>
          <w:rFonts w:ascii="Calibri" w:eastAsia="Arial Unicode MS" w:hAnsi="Calibri" w:cs="Calibri"/>
        </w:rPr>
        <w:t>,</w:t>
      </w:r>
      <w:r w:rsidRPr="009F4F2E">
        <w:rPr>
          <w:rFonts w:ascii="Calibri" w:eastAsia="Arial Unicode MS" w:hAnsi="Calibri" w:cs="Calibri"/>
        </w:rPr>
        <w:t xml:space="preserve"> dla której</w:t>
      </w:r>
      <w:r>
        <w:rPr>
          <w:rFonts w:ascii="Calibri" w:eastAsia="Arial Unicode MS" w:hAnsi="Calibri" w:cs="Calibri"/>
        </w:rPr>
        <w:t xml:space="preserve"> </w:t>
      </w:r>
      <w:r w:rsidRPr="009F4F2E">
        <w:rPr>
          <w:rFonts w:ascii="Calibri" w:eastAsia="Arial Unicode MS" w:hAnsi="Calibri" w:cs="Calibri"/>
        </w:rPr>
        <w:t>to</w:t>
      </w:r>
      <w:r>
        <w:rPr>
          <w:rFonts w:ascii="Calibri" w:eastAsia="Arial Unicode MS" w:hAnsi="Calibri" w:cs="Calibri"/>
        </w:rPr>
        <w:t xml:space="preserve">              </w:t>
      </w:r>
      <w:r w:rsidRPr="009F4F2E">
        <w:rPr>
          <w:rFonts w:ascii="Calibri" w:eastAsia="Arial Unicode MS" w:hAnsi="Calibri" w:cs="Calibri"/>
        </w:rPr>
        <w:t xml:space="preserve">w Sądzie Rejonowym w Słupcy, IV Wydziale Ksiąg Wieczystych prowadzona jest księga wieczysta </w:t>
      </w:r>
      <w:r>
        <w:rPr>
          <w:rFonts w:ascii="Calibri" w:eastAsia="Arial Unicode MS" w:hAnsi="Calibri" w:cs="Calibri"/>
        </w:rPr>
        <w:t xml:space="preserve">  </w:t>
      </w:r>
      <w:r w:rsidRPr="009F4F2E">
        <w:rPr>
          <w:rFonts w:ascii="Calibri" w:eastAsia="Arial Unicode MS" w:hAnsi="Calibri" w:cs="Calibri"/>
        </w:rPr>
        <w:t>nr KN1S/00051733/7.</w:t>
      </w:r>
    </w:p>
    <w:p w14:paraId="09C4825B" w14:textId="77777777" w:rsidR="00451976" w:rsidRPr="009F4F2E" w:rsidRDefault="00451976" w:rsidP="00451976">
      <w:pPr>
        <w:suppressAutoHyphens/>
        <w:jc w:val="both"/>
        <w:rPr>
          <w:rFonts w:ascii="Calibri" w:eastAsia="Arial Unicode MS" w:hAnsi="Calibri" w:cs="Calibri"/>
        </w:rPr>
      </w:pPr>
      <w:r w:rsidRPr="009F4F2E">
        <w:rPr>
          <w:rFonts w:ascii="Calibri" w:eastAsia="Arial Unicode MS" w:hAnsi="Calibri" w:cs="Calibri"/>
        </w:rPr>
        <w:t xml:space="preserve">                            </w:t>
      </w:r>
    </w:p>
    <w:p w14:paraId="52C98272" w14:textId="77777777" w:rsidR="00451976" w:rsidRPr="009F4F2E" w:rsidRDefault="00451976" w:rsidP="00451976">
      <w:pPr>
        <w:suppressAutoHyphens/>
        <w:jc w:val="both"/>
        <w:rPr>
          <w:rFonts w:ascii="Calibri" w:eastAsia="Arial Unicode MS" w:hAnsi="Calibri" w:cs="Calibri"/>
        </w:rPr>
      </w:pPr>
      <w:r w:rsidRPr="009F4F2E">
        <w:rPr>
          <w:rFonts w:ascii="Calibri" w:eastAsia="Arial Unicode MS" w:hAnsi="Calibri" w:cs="Calibri"/>
        </w:rPr>
        <w:t>Nieruchomoś</w:t>
      </w:r>
      <w:r>
        <w:rPr>
          <w:rFonts w:ascii="Calibri" w:eastAsia="Arial Unicode MS" w:hAnsi="Calibri" w:cs="Calibri"/>
        </w:rPr>
        <w:t>ć</w:t>
      </w:r>
      <w:r w:rsidRPr="009F4F2E">
        <w:rPr>
          <w:rFonts w:ascii="Calibri" w:eastAsia="Arial Unicode MS" w:hAnsi="Calibri" w:cs="Calibri"/>
        </w:rPr>
        <w:t xml:space="preserve"> stanowi własność Gminy Lądek, a szczegółowe informacje dotyczące przedmiotowej nieruchomości, zawiera wykaz stanowiący Załącznik nr 1</w:t>
      </w:r>
      <w:r>
        <w:rPr>
          <w:rFonts w:ascii="Calibri" w:eastAsia="Arial Unicode MS" w:hAnsi="Calibri" w:cs="Calibri"/>
        </w:rPr>
        <w:t xml:space="preserve"> </w:t>
      </w:r>
      <w:r w:rsidRPr="009F4F2E">
        <w:rPr>
          <w:rFonts w:ascii="Calibri" w:eastAsia="Arial Unicode MS" w:hAnsi="Calibri" w:cs="Calibri"/>
        </w:rPr>
        <w:t>do niniejszego Zarządzenia.</w:t>
      </w:r>
    </w:p>
    <w:p w14:paraId="179E41C2" w14:textId="77777777" w:rsidR="00451976" w:rsidRPr="009F4F2E" w:rsidRDefault="00451976" w:rsidP="00451976">
      <w:pPr>
        <w:suppressAutoHyphens/>
        <w:jc w:val="both"/>
        <w:rPr>
          <w:rFonts w:ascii="Calibri" w:eastAsia="Arial Unicode MS" w:hAnsi="Calibri" w:cs="Calibri"/>
          <w:b/>
        </w:rPr>
      </w:pPr>
    </w:p>
    <w:p w14:paraId="2D4D69FF" w14:textId="77777777" w:rsidR="00451976" w:rsidRPr="009F4F2E" w:rsidRDefault="00451976" w:rsidP="00451976">
      <w:pPr>
        <w:tabs>
          <w:tab w:val="left" w:pos="4253"/>
          <w:tab w:val="left" w:pos="4536"/>
        </w:tabs>
        <w:suppressAutoHyphens/>
        <w:jc w:val="both"/>
        <w:rPr>
          <w:rFonts w:ascii="Calibri" w:eastAsia="Arial Unicode MS" w:hAnsi="Calibri" w:cs="Calibri"/>
        </w:rPr>
      </w:pPr>
      <w:r w:rsidRPr="009F4F2E">
        <w:rPr>
          <w:rFonts w:ascii="Calibri" w:eastAsia="Arial Unicode MS" w:hAnsi="Calibri" w:cs="Calibri"/>
        </w:rPr>
        <w:tab/>
      </w:r>
    </w:p>
    <w:p w14:paraId="0DE83029" w14:textId="77777777" w:rsidR="00451976" w:rsidRPr="009F4F2E" w:rsidRDefault="00451976" w:rsidP="00451976">
      <w:pPr>
        <w:tabs>
          <w:tab w:val="left" w:pos="4253"/>
          <w:tab w:val="left" w:pos="4536"/>
        </w:tabs>
        <w:suppressAutoHyphens/>
        <w:jc w:val="both"/>
        <w:rPr>
          <w:rFonts w:ascii="Calibri" w:eastAsia="Arial Unicode MS" w:hAnsi="Calibri" w:cs="Calibri"/>
        </w:rPr>
      </w:pPr>
      <w:r w:rsidRPr="009F4F2E">
        <w:rPr>
          <w:rFonts w:ascii="Calibri" w:eastAsia="Arial Unicode MS" w:hAnsi="Calibri" w:cs="Calibri"/>
        </w:rPr>
        <w:t xml:space="preserve">§ 2.  Wykaz, o którym  mowa w § 1 podlega wywieszeniu na okres 21 dni na tablicy ogłoszeń Urzędu Gminy Lądek, ul. Rynek 26, 62 - 406 Lądek, a informację o wywieszeniu tego wykazu podaje się do publicznej wiadomości przez ogłoszenie w prasie lokalnej a także na stronie internetowej </w:t>
      </w:r>
      <w:r w:rsidRPr="009F4F2E">
        <w:rPr>
          <w:rFonts w:ascii="Calibri" w:hAnsi="Calibri" w:cs="Calibri"/>
          <w:sz w:val="12"/>
          <w:szCs w:val="12"/>
        </w:rPr>
        <w:t xml:space="preserve"> </w:t>
      </w:r>
      <w:r w:rsidRPr="009F4F2E">
        <w:rPr>
          <w:rFonts w:ascii="Calibri" w:hAnsi="Calibri" w:cs="Calibri"/>
        </w:rPr>
        <w:t xml:space="preserve">gminy tj. </w:t>
      </w:r>
      <w:hyperlink r:id="rId4" w:history="1">
        <w:r w:rsidRPr="00451976">
          <w:rPr>
            <w:rStyle w:val="Hipercze"/>
            <w:rFonts w:ascii="Calibri" w:hAnsi="Calibri" w:cs="Calibri"/>
            <w:color w:val="auto"/>
          </w:rPr>
          <w:t>www.gminaladek.pl</w:t>
        </w:r>
      </w:hyperlink>
      <w:r w:rsidRPr="00451976">
        <w:rPr>
          <w:rFonts w:ascii="Calibri" w:hAnsi="Calibri" w:cs="Calibri"/>
        </w:rPr>
        <w:t xml:space="preserve"> </w:t>
      </w:r>
      <w:r w:rsidRPr="009F4F2E">
        <w:rPr>
          <w:rFonts w:ascii="Calibri" w:hAnsi="Calibri" w:cs="Calibri"/>
        </w:rPr>
        <w:t>oraz bip.gminaladek.pl</w:t>
      </w:r>
    </w:p>
    <w:p w14:paraId="1F8C442D" w14:textId="77777777" w:rsidR="00451976" w:rsidRPr="009F4F2E" w:rsidRDefault="00451976" w:rsidP="00451976">
      <w:pPr>
        <w:jc w:val="both"/>
        <w:rPr>
          <w:rFonts w:ascii="Calibri" w:hAnsi="Calibri" w:cs="Calibri"/>
        </w:rPr>
      </w:pPr>
    </w:p>
    <w:p w14:paraId="63203D6D" w14:textId="77777777" w:rsidR="00451976" w:rsidRPr="009F4F2E" w:rsidRDefault="00451976" w:rsidP="00451976">
      <w:pPr>
        <w:ind w:left="1416" w:firstLine="708"/>
        <w:rPr>
          <w:rFonts w:ascii="Calibri" w:hAnsi="Calibri" w:cs="Calibri"/>
        </w:rPr>
      </w:pPr>
    </w:p>
    <w:p w14:paraId="66E15896" w14:textId="77777777" w:rsidR="00451976" w:rsidRPr="009F4F2E" w:rsidRDefault="00451976" w:rsidP="00451976">
      <w:pPr>
        <w:rPr>
          <w:rFonts w:ascii="Calibri" w:hAnsi="Calibri" w:cs="Calibri"/>
        </w:rPr>
      </w:pPr>
    </w:p>
    <w:p w14:paraId="6E105219" w14:textId="77777777" w:rsidR="00451976" w:rsidRPr="009F4F2E" w:rsidRDefault="00451976" w:rsidP="00451976">
      <w:pPr>
        <w:tabs>
          <w:tab w:val="left" w:pos="284"/>
        </w:tabs>
        <w:rPr>
          <w:rFonts w:ascii="Calibri" w:hAnsi="Calibri" w:cs="Calibri"/>
        </w:rPr>
      </w:pPr>
      <w:r w:rsidRPr="009F4F2E">
        <w:rPr>
          <w:rFonts w:ascii="Calibri" w:eastAsia="Arial Unicode MS" w:hAnsi="Calibri" w:cs="Calibri"/>
        </w:rPr>
        <w:t>§ 3.   Zarządzenie wchodzi w życie z dniem podjęcia.</w:t>
      </w:r>
    </w:p>
    <w:p w14:paraId="032A8099" w14:textId="77777777" w:rsidR="00451976" w:rsidRPr="009F4F2E" w:rsidRDefault="00451976" w:rsidP="00451976">
      <w:pPr>
        <w:suppressAutoHyphens/>
        <w:rPr>
          <w:rFonts w:ascii="Calibri" w:eastAsia="Arial Unicode MS" w:hAnsi="Calibri" w:cs="Calibri"/>
          <w:lang/>
        </w:rPr>
      </w:pPr>
    </w:p>
    <w:p w14:paraId="6A6662DF" w14:textId="77777777" w:rsidR="00451976" w:rsidRPr="00451976" w:rsidRDefault="00451976" w:rsidP="00451976">
      <w:pPr>
        <w:pStyle w:val="Bezodstpw"/>
        <w:ind w:left="5664" w:firstLine="708"/>
        <w:rPr>
          <w:rFonts w:asciiTheme="minorHAnsi" w:hAnsiTheme="minorHAnsi" w:cstheme="minorHAnsi"/>
        </w:rPr>
      </w:pPr>
      <w:r w:rsidRPr="00451976">
        <w:rPr>
          <w:rFonts w:asciiTheme="minorHAnsi" w:hAnsiTheme="minorHAnsi" w:cstheme="minorHAnsi"/>
        </w:rPr>
        <w:t>Wójt Gminy Lądek</w:t>
      </w:r>
    </w:p>
    <w:p w14:paraId="74EBE67E" w14:textId="77777777" w:rsidR="00451976" w:rsidRPr="00451976" w:rsidRDefault="00451976" w:rsidP="00451976">
      <w:pPr>
        <w:pStyle w:val="Bezodstpw"/>
        <w:rPr>
          <w:rFonts w:asciiTheme="minorHAnsi" w:hAnsiTheme="minorHAnsi" w:cstheme="minorHAnsi"/>
        </w:rPr>
      </w:pPr>
      <w:r w:rsidRPr="00451976">
        <w:rPr>
          <w:rFonts w:asciiTheme="minorHAnsi" w:hAnsiTheme="minorHAnsi" w:cstheme="minorHAnsi"/>
        </w:rPr>
        <w:tab/>
      </w:r>
      <w:r w:rsidRPr="00451976">
        <w:rPr>
          <w:rFonts w:asciiTheme="minorHAnsi" w:hAnsiTheme="minorHAnsi" w:cstheme="minorHAnsi"/>
        </w:rPr>
        <w:tab/>
      </w:r>
      <w:r w:rsidRPr="00451976">
        <w:rPr>
          <w:rFonts w:asciiTheme="minorHAnsi" w:hAnsiTheme="minorHAnsi" w:cstheme="minorHAnsi"/>
        </w:rPr>
        <w:tab/>
      </w:r>
      <w:r w:rsidRPr="00451976">
        <w:rPr>
          <w:rFonts w:asciiTheme="minorHAnsi" w:hAnsiTheme="minorHAnsi" w:cstheme="minorHAnsi"/>
        </w:rPr>
        <w:tab/>
      </w:r>
      <w:r w:rsidRPr="00451976">
        <w:rPr>
          <w:rFonts w:asciiTheme="minorHAnsi" w:hAnsiTheme="minorHAnsi" w:cstheme="minorHAnsi"/>
        </w:rPr>
        <w:tab/>
      </w:r>
      <w:r w:rsidRPr="00451976">
        <w:rPr>
          <w:rFonts w:asciiTheme="minorHAnsi" w:hAnsiTheme="minorHAnsi" w:cstheme="minorHAnsi"/>
        </w:rPr>
        <w:tab/>
      </w:r>
      <w:r w:rsidRPr="00451976">
        <w:rPr>
          <w:rFonts w:asciiTheme="minorHAnsi" w:hAnsiTheme="minorHAnsi" w:cstheme="minorHAnsi"/>
        </w:rPr>
        <w:tab/>
      </w:r>
      <w:r w:rsidRPr="00451976">
        <w:rPr>
          <w:rFonts w:asciiTheme="minorHAnsi" w:hAnsiTheme="minorHAnsi" w:cstheme="minorHAnsi"/>
        </w:rPr>
        <w:tab/>
      </w:r>
      <w:r w:rsidRPr="00451976">
        <w:rPr>
          <w:rFonts w:asciiTheme="minorHAnsi" w:hAnsiTheme="minorHAnsi" w:cstheme="minorHAnsi"/>
        </w:rPr>
        <w:tab/>
        <w:t xml:space="preserve">/-/ Artur </w:t>
      </w:r>
      <w:proofErr w:type="spellStart"/>
      <w:r w:rsidRPr="00451976">
        <w:rPr>
          <w:rFonts w:asciiTheme="minorHAnsi" w:hAnsiTheme="minorHAnsi" w:cstheme="minorHAnsi"/>
        </w:rPr>
        <w:t>Miętkiewicz</w:t>
      </w:r>
      <w:proofErr w:type="spellEnd"/>
    </w:p>
    <w:p w14:paraId="10941645" w14:textId="77777777" w:rsidR="00451976" w:rsidRPr="009F4F2E" w:rsidRDefault="00451976" w:rsidP="00451976">
      <w:pPr>
        <w:suppressAutoHyphens/>
        <w:jc w:val="both"/>
        <w:rPr>
          <w:rFonts w:ascii="Calibri" w:eastAsia="Arial Unicode MS" w:hAnsi="Calibri" w:cs="Calibri"/>
          <w:lang/>
        </w:rPr>
      </w:pPr>
    </w:p>
    <w:p w14:paraId="22266E4C" w14:textId="77777777" w:rsidR="00451976" w:rsidRDefault="00451976">
      <w:pPr>
        <w:spacing w:after="160" w:line="259" w:lineRule="auto"/>
        <w:rPr>
          <w:rFonts w:asciiTheme="minorHAnsi" w:hAnsiTheme="minorHAnsi" w:cstheme="minorHAnsi"/>
          <w:sz w:val="16"/>
          <w:szCs w:val="16"/>
        </w:rPr>
      </w:pPr>
    </w:p>
    <w:p w14:paraId="773BD426" w14:textId="77777777" w:rsidR="00451976" w:rsidRDefault="00451976" w:rsidP="000A63B7">
      <w:pPr>
        <w:jc w:val="right"/>
        <w:rPr>
          <w:rFonts w:asciiTheme="minorHAnsi" w:hAnsiTheme="minorHAnsi" w:cstheme="minorHAnsi"/>
          <w:sz w:val="16"/>
          <w:szCs w:val="16"/>
        </w:rPr>
      </w:pPr>
    </w:p>
    <w:p w14:paraId="2C767FD6" w14:textId="77777777" w:rsidR="00451976" w:rsidRDefault="00451976">
      <w:pPr>
        <w:spacing w:after="160" w:line="259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br w:type="page"/>
      </w:r>
    </w:p>
    <w:p w14:paraId="51C60CCF" w14:textId="77777777" w:rsidR="00451976" w:rsidRDefault="000A63B7" w:rsidP="000A63B7">
      <w:pPr>
        <w:jc w:val="right"/>
        <w:rPr>
          <w:rFonts w:asciiTheme="minorHAnsi" w:hAnsiTheme="minorHAnsi" w:cstheme="minorHAnsi"/>
          <w:sz w:val="18"/>
          <w:szCs w:val="18"/>
        </w:rPr>
      </w:pPr>
      <w:r w:rsidRPr="002D7037">
        <w:rPr>
          <w:rFonts w:asciiTheme="minorHAnsi" w:hAnsiTheme="minorHAnsi" w:cstheme="minorHAnsi"/>
          <w:sz w:val="16"/>
          <w:szCs w:val="16"/>
        </w:rPr>
        <w:lastRenderedPageBreak/>
        <w:tab/>
      </w:r>
      <w:r w:rsidRPr="002D7037">
        <w:rPr>
          <w:rFonts w:asciiTheme="minorHAnsi" w:hAnsiTheme="minorHAnsi" w:cstheme="minorHAnsi"/>
          <w:sz w:val="16"/>
          <w:szCs w:val="16"/>
        </w:rPr>
        <w:tab/>
      </w:r>
      <w:r w:rsidRPr="002D7037">
        <w:rPr>
          <w:rFonts w:asciiTheme="minorHAnsi" w:hAnsiTheme="minorHAnsi" w:cstheme="minorHAnsi"/>
          <w:sz w:val="16"/>
          <w:szCs w:val="16"/>
        </w:rPr>
        <w:tab/>
      </w:r>
      <w:r w:rsidRPr="002D7037">
        <w:rPr>
          <w:rFonts w:asciiTheme="minorHAnsi" w:hAnsiTheme="minorHAnsi" w:cstheme="minorHAnsi"/>
          <w:sz w:val="16"/>
          <w:szCs w:val="16"/>
        </w:rPr>
        <w:tab/>
      </w:r>
      <w:r w:rsidRPr="002D7037">
        <w:rPr>
          <w:rFonts w:asciiTheme="minorHAnsi" w:hAnsiTheme="minorHAnsi" w:cstheme="minorHAnsi"/>
          <w:sz w:val="16"/>
          <w:szCs w:val="16"/>
        </w:rPr>
        <w:tab/>
      </w:r>
      <w:r w:rsidRPr="002D7037">
        <w:rPr>
          <w:rFonts w:asciiTheme="minorHAnsi" w:hAnsiTheme="minorHAnsi" w:cstheme="minorHAnsi"/>
          <w:sz w:val="16"/>
          <w:szCs w:val="16"/>
        </w:rPr>
        <w:tab/>
      </w:r>
      <w:r w:rsidRPr="002D7037">
        <w:rPr>
          <w:rFonts w:asciiTheme="minorHAnsi" w:hAnsiTheme="minorHAnsi" w:cstheme="minorHAnsi"/>
          <w:sz w:val="16"/>
          <w:szCs w:val="16"/>
        </w:rPr>
        <w:tab/>
      </w:r>
      <w:r w:rsidRPr="002D7037">
        <w:rPr>
          <w:rFonts w:asciiTheme="minorHAnsi" w:hAnsiTheme="minorHAnsi" w:cstheme="minorHAnsi"/>
          <w:sz w:val="16"/>
          <w:szCs w:val="16"/>
        </w:rPr>
        <w:tab/>
      </w:r>
      <w:r w:rsidRPr="002D7037">
        <w:rPr>
          <w:rFonts w:asciiTheme="minorHAnsi" w:hAnsiTheme="minorHAnsi" w:cstheme="minorHAnsi"/>
          <w:sz w:val="16"/>
          <w:szCs w:val="16"/>
        </w:rPr>
        <w:tab/>
      </w:r>
      <w:r w:rsidRPr="002D7037">
        <w:rPr>
          <w:rFonts w:asciiTheme="minorHAnsi" w:hAnsiTheme="minorHAnsi" w:cstheme="minorHAnsi"/>
          <w:sz w:val="18"/>
          <w:szCs w:val="18"/>
        </w:rPr>
        <w:t xml:space="preserve">Załącznik nr 1 </w:t>
      </w:r>
    </w:p>
    <w:p w14:paraId="502D8686" w14:textId="6FDECF5D" w:rsidR="000A63B7" w:rsidRPr="002D7037" w:rsidRDefault="000A63B7" w:rsidP="000A63B7">
      <w:pPr>
        <w:jc w:val="right"/>
        <w:rPr>
          <w:rFonts w:asciiTheme="minorHAnsi" w:hAnsiTheme="minorHAnsi" w:cstheme="minorHAnsi"/>
          <w:sz w:val="18"/>
          <w:szCs w:val="18"/>
        </w:rPr>
      </w:pPr>
      <w:r w:rsidRPr="002D7037">
        <w:rPr>
          <w:rFonts w:asciiTheme="minorHAnsi" w:hAnsiTheme="minorHAnsi" w:cstheme="minorHAnsi"/>
          <w:sz w:val="18"/>
          <w:szCs w:val="18"/>
        </w:rPr>
        <w:t xml:space="preserve">do Zarządzenia Nr. </w:t>
      </w:r>
      <w:r w:rsidR="00415338">
        <w:rPr>
          <w:rFonts w:asciiTheme="minorHAnsi" w:hAnsiTheme="minorHAnsi" w:cstheme="minorHAnsi"/>
          <w:sz w:val="18"/>
          <w:szCs w:val="18"/>
        </w:rPr>
        <w:t>31</w:t>
      </w:r>
      <w:r w:rsidRPr="002D7037">
        <w:rPr>
          <w:rFonts w:asciiTheme="minorHAnsi" w:hAnsiTheme="minorHAnsi" w:cstheme="minorHAnsi"/>
          <w:sz w:val="18"/>
          <w:szCs w:val="18"/>
        </w:rPr>
        <w:t>/2023</w:t>
      </w:r>
    </w:p>
    <w:p w14:paraId="579F2DED" w14:textId="0EA37D5F" w:rsidR="000A63B7" w:rsidRPr="002D7037" w:rsidRDefault="000A63B7" w:rsidP="000A63B7">
      <w:pPr>
        <w:jc w:val="right"/>
        <w:rPr>
          <w:rFonts w:asciiTheme="minorHAnsi" w:hAnsiTheme="minorHAnsi" w:cstheme="minorHAnsi"/>
          <w:sz w:val="18"/>
          <w:szCs w:val="18"/>
        </w:rPr>
      </w:pPr>
      <w:r w:rsidRPr="002D7037">
        <w:rPr>
          <w:rFonts w:asciiTheme="minorHAnsi" w:hAnsiTheme="minorHAnsi" w:cstheme="minorHAnsi"/>
          <w:sz w:val="18"/>
          <w:szCs w:val="18"/>
        </w:rPr>
        <w:t>Wójta Gminy Lądek</w:t>
      </w:r>
    </w:p>
    <w:p w14:paraId="310D528B" w14:textId="67247EB4" w:rsidR="000A63B7" w:rsidRPr="002D7037" w:rsidRDefault="000A63B7" w:rsidP="000A63B7">
      <w:pPr>
        <w:jc w:val="right"/>
        <w:rPr>
          <w:rFonts w:asciiTheme="minorHAnsi" w:hAnsiTheme="minorHAnsi" w:cstheme="minorHAnsi"/>
          <w:sz w:val="12"/>
          <w:szCs w:val="12"/>
        </w:rPr>
      </w:pPr>
    </w:p>
    <w:p w14:paraId="5DE838E7" w14:textId="30DBF0CD" w:rsidR="000A63B7" w:rsidRPr="002D7037" w:rsidRDefault="000A63B7" w:rsidP="000A63B7">
      <w:pPr>
        <w:jc w:val="center"/>
        <w:rPr>
          <w:rFonts w:asciiTheme="minorHAnsi" w:hAnsiTheme="minorHAnsi" w:cstheme="minorHAnsi"/>
        </w:rPr>
      </w:pPr>
      <w:r w:rsidRPr="002D7037">
        <w:rPr>
          <w:rFonts w:asciiTheme="minorHAnsi" w:hAnsiTheme="minorHAnsi" w:cstheme="minorHAnsi"/>
          <w:b/>
        </w:rPr>
        <w:t>Wykaz nieruchomości przeznaczonej do sprzedaży</w:t>
      </w:r>
    </w:p>
    <w:p w14:paraId="7E1DA1EB" w14:textId="00B63F95" w:rsidR="000A63B7" w:rsidRPr="00415338" w:rsidRDefault="000A63B7" w:rsidP="000A63B7">
      <w:pPr>
        <w:jc w:val="center"/>
        <w:rPr>
          <w:rFonts w:asciiTheme="minorHAnsi" w:hAnsiTheme="minorHAnsi" w:cstheme="minorHAnsi"/>
          <w:sz w:val="16"/>
          <w:szCs w:val="16"/>
        </w:rPr>
      </w:pPr>
    </w:p>
    <w:p w14:paraId="3ADF0170" w14:textId="312472D7" w:rsidR="007331A1" w:rsidRPr="002D7037" w:rsidRDefault="000A63B7" w:rsidP="00C161A5">
      <w:pPr>
        <w:spacing w:after="120"/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2D7037">
        <w:rPr>
          <w:rFonts w:asciiTheme="minorHAnsi" w:eastAsia="Arial Unicode MS" w:hAnsiTheme="minorHAnsi" w:cstheme="minorHAnsi"/>
          <w:sz w:val="22"/>
          <w:szCs w:val="22"/>
        </w:rPr>
        <w:t xml:space="preserve">Na podstawie art. 30 ust. 2 pkt 3 ustawy z dnia 8 marca 1990 r. o samorządzie gminnym (Dz. U. z  2023 r.,  poz. 40)  i  art. 35 ust. 1 i ust. 2 ustawy dnia 21 sierpnia 1997 r. o gospodarce nieruchomościami </w:t>
      </w:r>
      <w:r w:rsidR="002D7037">
        <w:rPr>
          <w:rFonts w:asciiTheme="minorHAnsi" w:eastAsia="Arial Unicode MS" w:hAnsiTheme="minorHAnsi" w:cstheme="minorHAnsi"/>
          <w:sz w:val="22"/>
          <w:szCs w:val="22"/>
        </w:rPr>
        <w:t xml:space="preserve">                        </w:t>
      </w:r>
      <w:r w:rsidRPr="002D7037">
        <w:rPr>
          <w:rFonts w:asciiTheme="minorHAnsi" w:eastAsia="Arial Unicode MS" w:hAnsiTheme="minorHAnsi" w:cstheme="minorHAnsi"/>
          <w:sz w:val="22"/>
          <w:szCs w:val="22"/>
        </w:rPr>
        <w:t>(Dz. U.</w:t>
      </w:r>
      <w:r w:rsidR="002D7037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2D7037">
        <w:rPr>
          <w:rFonts w:asciiTheme="minorHAnsi" w:eastAsia="Arial Unicode MS" w:hAnsiTheme="minorHAnsi" w:cstheme="minorHAnsi"/>
          <w:sz w:val="22"/>
          <w:szCs w:val="22"/>
        </w:rPr>
        <w:t>z 2023 r., poz. 344) i Uchwały Nr XLIII/260/17 Rady Gminy Lądek z dnia 10 sierpnia 2017 roku</w:t>
      </w:r>
      <w:r w:rsidR="002D7037">
        <w:rPr>
          <w:rFonts w:asciiTheme="minorHAnsi" w:eastAsia="Arial Unicode MS" w:hAnsiTheme="minorHAnsi" w:cstheme="minorHAnsi"/>
          <w:sz w:val="22"/>
          <w:szCs w:val="22"/>
        </w:rPr>
        <w:t xml:space="preserve">                 </w:t>
      </w:r>
      <w:r w:rsidRPr="002D7037">
        <w:rPr>
          <w:rFonts w:asciiTheme="minorHAnsi" w:eastAsia="Arial Unicode MS" w:hAnsiTheme="minorHAnsi" w:cstheme="minorHAnsi"/>
          <w:sz w:val="22"/>
          <w:szCs w:val="22"/>
        </w:rPr>
        <w:t xml:space="preserve"> w sprawie określenia zasad nabycia i zbycia nieruchomości (Dz. Urz. Woj. z 2017 r., poz.</w:t>
      </w:r>
      <w:r w:rsidR="00A46F86" w:rsidRPr="002D7037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2D7037">
        <w:rPr>
          <w:rFonts w:asciiTheme="minorHAnsi" w:eastAsia="Arial Unicode MS" w:hAnsiTheme="minorHAnsi" w:cstheme="minorHAnsi"/>
          <w:sz w:val="22"/>
          <w:szCs w:val="22"/>
        </w:rPr>
        <w:t>5557)</w:t>
      </w:r>
      <w:r w:rsidR="00C161A5" w:rsidRPr="002D7037">
        <w:rPr>
          <w:rFonts w:asciiTheme="minorHAnsi" w:eastAsia="Arial Unicode MS" w:hAnsiTheme="minorHAnsi" w:cstheme="minorHAnsi"/>
          <w:sz w:val="22"/>
          <w:szCs w:val="22"/>
        </w:rPr>
        <w:t xml:space="preserve"> oraz</w:t>
      </w:r>
      <w:r w:rsidRPr="002D7037">
        <w:rPr>
          <w:rFonts w:asciiTheme="minorHAnsi" w:eastAsia="Arial Unicode MS" w:hAnsiTheme="minorHAnsi" w:cstheme="minorHAnsi"/>
          <w:sz w:val="22"/>
          <w:szCs w:val="22"/>
        </w:rPr>
        <w:t xml:space="preserve"> Uchwały</w:t>
      </w:r>
      <w:r w:rsidR="00775C1E" w:rsidRPr="002D7037">
        <w:rPr>
          <w:rFonts w:asciiTheme="minorHAnsi" w:eastAsia="Arial Unicode MS" w:hAnsiTheme="minorHAnsi" w:cstheme="minorHAnsi"/>
          <w:sz w:val="22"/>
          <w:szCs w:val="22"/>
        </w:rPr>
        <w:t xml:space="preserve">               </w:t>
      </w:r>
      <w:r w:rsidRPr="002D7037">
        <w:rPr>
          <w:rFonts w:asciiTheme="minorHAnsi" w:eastAsia="Arial Unicode MS" w:hAnsiTheme="minorHAnsi" w:cstheme="minorHAnsi"/>
          <w:sz w:val="22"/>
          <w:szCs w:val="22"/>
        </w:rPr>
        <w:t xml:space="preserve"> Nr LVII/370/2022 Rady Gminy Lądek z dnia 31 sierpnia 2022 r. </w:t>
      </w:r>
      <w:r w:rsidRPr="002D7037">
        <w:rPr>
          <w:rFonts w:asciiTheme="minorHAnsi" w:eastAsia="Arial Unicode MS" w:hAnsiTheme="minorHAnsi" w:cstheme="minorHAnsi"/>
          <w:b/>
          <w:sz w:val="22"/>
          <w:szCs w:val="22"/>
        </w:rPr>
        <w:t>podaje się do publicznej wiadomości wykaz nieruchomości przeznaczon</w:t>
      </w:r>
      <w:r w:rsidR="007331A1" w:rsidRPr="002D7037">
        <w:rPr>
          <w:rFonts w:asciiTheme="minorHAnsi" w:eastAsia="Arial Unicode MS" w:hAnsiTheme="minorHAnsi" w:cstheme="minorHAnsi"/>
          <w:b/>
          <w:sz w:val="22"/>
          <w:szCs w:val="22"/>
        </w:rPr>
        <w:t>ej</w:t>
      </w:r>
      <w:r w:rsidRPr="002D7037">
        <w:rPr>
          <w:rFonts w:asciiTheme="minorHAnsi" w:eastAsia="Arial Unicode MS" w:hAnsiTheme="minorHAnsi" w:cstheme="minorHAnsi"/>
          <w:b/>
          <w:sz w:val="22"/>
          <w:szCs w:val="22"/>
        </w:rPr>
        <w:t xml:space="preserve"> do sprzedaży: </w:t>
      </w:r>
      <w:r w:rsidR="007331A1" w:rsidRPr="002D7037">
        <w:rPr>
          <w:rFonts w:asciiTheme="minorHAnsi" w:eastAsia="Arial Unicode MS" w:hAnsiTheme="minorHAnsi" w:cstheme="minorHAnsi"/>
          <w:b/>
          <w:sz w:val="22"/>
          <w:szCs w:val="22"/>
        </w:rPr>
        <w:t xml:space="preserve"> </w:t>
      </w:r>
    </w:p>
    <w:p w14:paraId="2652FF61" w14:textId="400D6EB9" w:rsidR="007331A1" w:rsidRPr="002D7037" w:rsidRDefault="007331A1" w:rsidP="007331A1">
      <w:pPr>
        <w:rPr>
          <w:rFonts w:asciiTheme="minorHAnsi" w:eastAsia="Arial Unicode MS" w:hAnsiTheme="minorHAnsi" w:cstheme="minorHAnsi"/>
          <w:b/>
          <w:sz w:val="22"/>
          <w:szCs w:val="22"/>
        </w:rPr>
      </w:pPr>
      <w:r w:rsidRPr="002D7037">
        <w:rPr>
          <w:rFonts w:asciiTheme="minorHAnsi" w:eastAsia="Arial Unicode MS" w:hAnsiTheme="minorHAnsi" w:cstheme="minorHAnsi"/>
          <w:bCs/>
          <w:sz w:val="22"/>
          <w:szCs w:val="22"/>
        </w:rPr>
        <w:t>Położenie nieruchomości</w:t>
      </w:r>
      <w:r w:rsidR="00F26A34" w:rsidRPr="002D7037">
        <w:rPr>
          <w:rFonts w:asciiTheme="minorHAnsi" w:eastAsia="Arial Unicode MS" w:hAnsiTheme="minorHAnsi" w:cstheme="minorHAnsi"/>
          <w:bCs/>
          <w:sz w:val="22"/>
          <w:szCs w:val="22"/>
        </w:rPr>
        <w:t>:</w:t>
      </w:r>
      <w:r w:rsidRPr="002D7037">
        <w:rPr>
          <w:rFonts w:asciiTheme="minorHAnsi" w:eastAsia="Arial Unicode MS" w:hAnsiTheme="minorHAnsi" w:cstheme="minorHAnsi"/>
          <w:bCs/>
          <w:sz w:val="22"/>
          <w:szCs w:val="22"/>
        </w:rPr>
        <w:t xml:space="preserve"> ( obręb ewidencyjny)</w:t>
      </w:r>
      <w:r w:rsidRPr="002D7037">
        <w:rPr>
          <w:rFonts w:asciiTheme="minorHAnsi" w:eastAsia="Arial Unicode MS" w:hAnsiTheme="minorHAnsi" w:cstheme="minorHAnsi"/>
          <w:b/>
          <w:sz w:val="22"/>
          <w:szCs w:val="22"/>
        </w:rPr>
        <w:t xml:space="preserve">  Ląd</w:t>
      </w:r>
    </w:p>
    <w:p w14:paraId="38332826" w14:textId="102394BA" w:rsidR="007331A1" w:rsidRPr="002D7037" w:rsidRDefault="007331A1" w:rsidP="007331A1">
      <w:pPr>
        <w:rPr>
          <w:rFonts w:asciiTheme="minorHAnsi" w:eastAsia="Arial Unicode MS" w:hAnsiTheme="minorHAnsi" w:cstheme="minorHAnsi"/>
          <w:b/>
          <w:sz w:val="22"/>
          <w:szCs w:val="22"/>
        </w:rPr>
      </w:pPr>
      <w:r w:rsidRPr="002D7037">
        <w:rPr>
          <w:rFonts w:asciiTheme="minorHAnsi" w:eastAsia="Arial Unicode MS" w:hAnsiTheme="minorHAnsi" w:cstheme="minorHAnsi"/>
          <w:bCs/>
          <w:sz w:val="22"/>
          <w:szCs w:val="22"/>
        </w:rPr>
        <w:t>Oznaczenie według ewidencji gruntów</w:t>
      </w:r>
      <w:r w:rsidR="00F26A34" w:rsidRPr="002D7037">
        <w:rPr>
          <w:rFonts w:asciiTheme="minorHAnsi" w:eastAsia="Arial Unicode MS" w:hAnsiTheme="minorHAnsi" w:cstheme="minorHAnsi"/>
          <w:bCs/>
          <w:sz w:val="22"/>
          <w:szCs w:val="22"/>
        </w:rPr>
        <w:t>:</w:t>
      </w:r>
      <w:r w:rsidRPr="002D7037">
        <w:rPr>
          <w:rFonts w:asciiTheme="minorHAnsi" w:eastAsia="Arial Unicode MS" w:hAnsiTheme="minorHAnsi" w:cstheme="minorHAnsi"/>
          <w:bCs/>
          <w:sz w:val="22"/>
          <w:szCs w:val="22"/>
        </w:rPr>
        <w:t xml:space="preserve">  </w:t>
      </w:r>
      <w:r w:rsidRPr="002D7037">
        <w:rPr>
          <w:rFonts w:asciiTheme="minorHAnsi" w:eastAsia="Arial Unicode MS" w:hAnsiTheme="minorHAnsi" w:cstheme="minorHAnsi"/>
          <w:b/>
          <w:sz w:val="22"/>
          <w:szCs w:val="22"/>
        </w:rPr>
        <w:t>849</w:t>
      </w:r>
    </w:p>
    <w:p w14:paraId="455EF11F" w14:textId="3CADCE6E" w:rsidR="007331A1" w:rsidRPr="002D7037" w:rsidRDefault="007331A1" w:rsidP="007331A1">
      <w:pPr>
        <w:rPr>
          <w:rFonts w:asciiTheme="minorHAnsi" w:eastAsia="Arial Unicode MS" w:hAnsiTheme="minorHAnsi" w:cstheme="minorHAnsi"/>
          <w:b/>
          <w:sz w:val="22"/>
          <w:szCs w:val="22"/>
        </w:rPr>
      </w:pPr>
      <w:r w:rsidRPr="002D7037">
        <w:rPr>
          <w:rFonts w:asciiTheme="minorHAnsi" w:eastAsia="Arial Unicode MS" w:hAnsiTheme="minorHAnsi" w:cstheme="minorHAnsi"/>
          <w:bCs/>
          <w:sz w:val="22"/>
          <w:szCs w:val="22"/>
        </w:rPr>
        <w:t>Powierzchnia ewidencyjna</w:t>
      </w:r>
      <w:r w:rsidR="00F26A34" w:rsidRPr="002D7037">
        <w:rPr>
          <w:rFonts w:asciiTheme="minorHAnsi" w:eastAsia="Arial Unicode MS" w:hAnsiTheme="minorHAnsi" w:cstheme="minorHAnsi"/>
          <w:bCs/>
          <w:sz w:val="22"/>
          <w:szCs w:val="22"/>
        </w:rPr>
        <w:t xml:space="preserve">: </w:t>
      </w:r>
      <w:r w:rsidRPr="002D7037">
        <w:rPr>
          <w:rFonts w:asciiTheme="minorHAnsi" w:eastAsia="Arial Unicode MS" w:hAnsiTheme="minorHAnsi" w:cstheme="minorHAnsi"/>
          <w:b/>
          <w:sz w:val="22"/>
          <w:szCs w:val="22"/>
        </w:rPr>
        <w:t xml:space="preserve"> 0,0900 ha</w:t>
      </w:r>
    </w:p>
    <w:p w14:paraId="11BF623A" w14:textId="5C9CC081" w:rsidR="00060DF3" w:rsidRPr="002D7037" w:rsidRDefault="00060DF3" w:rsidP="00060DF3">
      <w:pPr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2D7037">
        <w:rPr>
          <w:rFonts w:asciiTheme="minorHAnsi" w:eastAsia="Arial Unicode MS" w:hAnsiTheme="minorHAnsi" w:cstheme="minorHAnsi"/>
          <w:bCs/>
          <w:sz w:val="22"/>
          <w:szCs w:val="22"/>
        </w:rPr>
        <w:t xml:space="preserve">Klasy i użytki w działce: </w:t>
      </w:r>
      <w:r w:rsidRPr="002D7037">
        <w:rPr>
          <w:rFonts w:asciiTheme="minorHAnsi" w:hAnsiTheme="minorHAnsi" w:cstheme="minorHAnsi"/>
          <w:b/>
          <w:bCs/>
          <w:iCs/>
          <w:sz w:val="22"/>
          <w:szCs w:val="22"/>
          <w:lang w:eastAsia="en-US"/>
        </w:rPr>
        <w:t xml:space="preserve">B - 0,0149 ha.    </w:t>
      </w:r>
      <w:proofErr w:type="spellStart"/>
      <w:r w:rsidRPr="002D7037">
        <w:rPr>
          <w:rFonts w:asciiTheme="minorHAnsi" w:hAnsiTheme="minorHAnsi" w:cstheme="minorHAnsi"/>
          <w:b/>
          <w:bCs/>
          <w:iCs/>
          <w:sz w:val="22"/>
          <w:szCs w:val="22"/>
          <w:lang w:eastAsia="en-US"/>
        </w:rPr>
        <w:t>RIIIb</w:t>
      </w:r>
      <w:proofErr w:type="spellEnd"/>
      <w:r w:rsidRPr="002D7037">
        <w:rPr>
          <w:rFonts w:asciiTheme="minorHAnsi" w:hAnsiTheme="minorHAnsi" w:cstheme="minorHAnsi"/>
          <w:b/>
          <w:bCs/>
          <w:iCs/>
          <w:sz w:val="22"/>
          <w:szCs w:val="22"/>
          <w:lang w:eastAsia="en-US"/>
        </w:rPr>
        <w:t xml:space="preserve"> - 0,0751 ha</w:t>
      </w:r>
    </w:p>
    <w:p w14:paraId="398610FA" w14:textId="3EE38A70" w:rsidR="007331A1" w:rsidRPr="002D7037" w:rsidRDefault="007331A1" w:rsidP="007331A1">
      <w:pPr>
        <w:rPr>
          <w:rFonts w:asciiTheme="minorHAnsi" w:eastAsia="Arial Unicode MS" w:hAnsiTheme="minorHAnsi" w:cstheme="minorHAnsi"/>
          <w:b/>
          <w:sz w:val="22"/>
          <w:szCs w:val="22"/>
        </w:rPr>
      </w:pPr>
      <w:r w:rsidRPr="002D7037">
        <w:rPr>
          <w:rFonts w:asciiTheme="minorHAnsi" w:eastAsia="Arial Unicode MS" w:hAnsiTheme="minorHAnsi" w:cstheme="minorHAnsi"/>
          <w:bCs/>
          <w:sz w:val="22"/>
          <w:szCs w:val="22"/>
        </w:rPr>
        <w:t>Numer księgi wieczystej</w:t>
      </w:r>
      <w:r w:rsidR="00F26A34" w:rsidRPr="002D7037">
        <w:rPr>
          <w:rFonts w:asciiTheme="minorHAnsi" w:eastAsia="Arial Unicode MS" w:hAnsiTheme="minorHAnsi" w:cstheme="minorHAnsi"/>
          <w:bCs/>
          <w:sz w:val="22"/>
          <w:szCs w:val="22"/>
        </w:rPr>
        <w:t xml:space="preserve">: </w:t>
      </w:r>
      <w:r w:rsidRPr="002D7037">
        <w:rPr>
          <w:rFonts w:asciiTheme="minorHAnsi" w:eastAsia="Arial Unicode MS" w:hAnsiTheme="minorHAnsi" w:cstheme="minorHAnsi"/>
          <w:bCs/>
          <w:sz w:val="22"/>
          <w:szCs w:val="22"/>
        </w:rPr>
        <w:t xml:space="preserve"> </w:t>
      </w:r>
      <w:r w:rsidRPr="002D7037">
        <w:rPr>
          <w:rFonts w:asciiTheme="minorHAnsi" w:eastAsia="Arial Unicode MS" w:hAnsiTheme="minorHAnsi" w:cstheme="minorHAnsi"/>
          <w:b/>
          <w:sz w:val="22"/>
          <w:szCs w:val="22"/>
        </w:rPr>
        <w:t>KN1S/00051733/7</w:t>
      </w:r>
    </w:p>
    <w:p w14:paraId="31422CFA" w14:textId="3D223E7B" w:rsidR="007331A1" w:rsidRPr="002D7037" w:rsidRDefault="007331A1" w:rsidP="00C161A5">
      <w:pPr>
        <w:spacing w:before="120" w:after="120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2D7037">
        <w:rPr>
          <w:rFonts w:asciiTheme="minorHAnsi" w:hAnsiTheme="minorHAnsi" w:cstheme="minorHAnsi"/>
          <w:b/>
          <w:sz w:val="22"/>
          <w:szCs w:val="22"/>
          <w:lang w:eastAsia="en-US"/>
        </w:rPr>
        <w:t>Przeznaczenie w planie zagospodarowania przestrzennego oraz sposób zagospodarowania</w:t>
      </w:r>
    </w:p>
    <w:p w14:paraId="5AEE8EB2" w14:textId="51786CDB" w:rsidR="007331A1" w:rsidRPr="002D7037" w:rsidRDefault="007331A1" w:rsidP="007331A1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D703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Dla przedmiotowego terenu Gmina Lądek nie ma obecnie uchwalonego planu zagospodarowania przestrzennego gminy Lądek. Zgodnie art. 154 ust. 2 ustawy o gospodarce nieruchomościami w przypadku braku planu miejscowego przeznaczenie nieruchomości ustala się na podstawie Studium Uwarunkowań </w:t>
      </w:r>
      <w:r w:rsidR="00C161A5" w:rsidRPr="002D703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</w:t>
      </w:r>
      <w:r w:rsidRPr="002D703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i Kierunków Zagospodarowania Przestrzennego lub decyzji o warunkach zabudowy (decyzja nie była wydana). </w:t>
      </w:r>
    </w:p>
    <w:p w14:paraId="0CE534B5" w14:textId="16C0DE61" w:rsidR="007331A1" w:rsidRPr="002D7037" w:rsidRDefault="007331A1" w:rsidP="007331A1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D7037">
        <w:rPr>
          <w:rFonts w:asciiTheme="minorHAnsi" w:eastAsia="Calibri" w:hAnsiTheme="minorHAnsi" w:cstheme="minorHAnsi"/>
          <w:sz w:val="22"/>
          <w:szCs w:val="22"/>
          <w:lang w:eastAsia="en-US"/>
        </w:rPr>
        <w:t>Obowiązuje Studium Uwarunkowań i Kierunków Zagospodarowania Przestrzennego Gminy Lądek uchwalone Uchwałą Rady Gminy Lądek nr XXV/156/20 z dnia 16.03.2020 r. w którym nieruchomość znajduje się na terenie zabudowanym do adaptacji – RD. Dla terenu przedmiotowej nieruchomości</w:t>
      </w:r>
      <w:r w:rsidR="00775C1E" w:rsidRPr="002D703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 </w:t>
      </w:r>
      <w:r w:rsidRPr="002D703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nie podjęto uchwały o wyznaczonych obszarach zdegradowanych i obszarach rewitalizacji na podstawie Ustawy z dnia 9 października 2015 r. o rewitalizacji.</w:t>
      </w:r>
    </w:p>
    <w:p w14:paraId="274AA163" w14:textId="1D28B493" w:rsidR="007331A1" w:rsidRPr="002D7037" w:rsidRDefault="007331A1" w:rsidP="00C161A5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2D7037">
        <w:rPr>
          <w:rFonts w:asciiTheme="minorHAnsi" w:hAnsiTheme="minorHAnsi" w:cstheme="minorHAnsi"/>
          <w:b/>
          <w:sz w:val="22"/>
          <w:szCs w:val="22"/>
          <w:lang w:eastAsia="en-US"/>
        </w:rPr>
        <w:t>Opis nieruchomości</w:t>
      </w:r>
    </w:p>
    <w:p w14:paraId="61037B21" w14:textId="4EC8C0DF" w:rsidR="007331A1" w:rsidRPr="002D7037" w:rsidRDefault="007331A1" w:rsidP="007331A1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D7037">
        <w:rPr>
          <w:rFonts w:asciiTheme="minorHAnsi" w:hAnsiTheme="minorHAnsi" w:cstheme="minorHAnsi"/>
          <w:sz w:val="22"/>
          <w:szCs w:val="22"/>
          <w:lang w:eastAsia="en-US"/>
        </w:rPr>
        <w:t>Nieruchomość położona w miejscowości Ląd ul. Organowa 3 posiadająca regularny kształt zbliżony do wydłużonego prostokąta, usytuowana dłuższym bokiem w kierunku wschód – zachód. Od strony zachodniej graniczy z drogą publiczną, z której posiada bezpośredni wjazd. Z pozostałych stron znajduje się zabudowa mieszkaniowa, zagrodowa oraz grunty rolne. Zabudowana budynkiem mieszkalnym, jednorodzinnym</w:t>
      </w:r>
      <w:r w:rsidR="002D7037">
        <w:rPr>
          <w:rFonts w:asciiTheme="minorHAnsi" w:hAnsiTheme="minorHAnsi" w:cstheme="minorHAnsi"/>
          <w:sz w:val="22"/>
          <w:szCs w:val="22"/>
          <w:lang w:eastAsia="en-US"/>
        </w:rPr>
        <w:t xml:space="preserve">              </w:t>
      </w:r>
      <w:r w:rsidRPr="002D7037">
        <w:rPr>
          <w:rFonts w:asciiTheme="minorHAnsi" w:hAnsiTheme="minorHAnsi" w:cstheme="minorHAnsi"/>
          <w:sz w:val="22"/>
          <w:szCs w:val="22"/>
          <w:lang w:eastAsia="en-US"/>
        </w:rPr>
        <w:t>z częścią gospodarczą uzbrojona w sieć energetyczną i wodociągową oraz kanalizację sanitarną podłączoną do zbiornika bezodpływowego.</w:t>
      </w:r>
    </w:p>
    <w:p w14:paraId="48A7D539" w14:textId="3FD29818" w:rsidR="007331A1" w:rsidRPr="002D7037" w:rsidRDefault="007331A1" w:rsidP="00775C1E">
      <w:pPr>
        <w:spacing w:before="120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2D7037">
        <w:rPr>
          <w:rFonts w:asciiTheme="minorHAnsi" w:hAnsiTheme="minorHAnsi" w:cstheme="minorHAnsi"/>
          <w:b/>
          <w:sz w:val="22"/>
          <w:szCs w:val="22"/>
          <w:lang w:eastAsia="en-US"/>
        </w:rPr>
        <w:t>Forma zbycia</w:t>
      </w:r>
      <w:r w:rsidR="00775C1E" w:rsidRPr="002D7037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 </w:t>
      </w:r>
      <w:r w:rsidR="00775C1E" w:rsidRPr="002D703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– </w:t>
      </w:r>
      <w:r w:rsidR="00775C1E" w:rsidRPr="002D7037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Pr="002D7037">
        <w:rPr>
          <w:rFonts w:asciiTheme="minorHAnsi" w:hAnsiTheme="minorHAnsi" w:cstheme="minorHAnsi"/>
          <w:bCs/>
          <w:sz w:val="22"/>
          <w:szCs w:val="22"/>
          <w:lang w:eastAsia="en-US"/>
        </w:rPr>
        <w:t>Przetarg ustny nieograniczony</w:t>
      </w:r>
    </w:p>
    <w:p w14:paraId="1425708B" w14:textId="3ECAF59D" w:rsidR="00F26A34" w:rsidRPr="002D7037" w:rsidRDefault="00F26A34" w:rsidP="00F26A34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2D7037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Cena wywoławcza nieruchomości </w:t>
      </w:r>
      <w:r w:rsidR="00775C1E" w:rsidRPr="002D7037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="00775C1E" w:rsidRPr="002D7037">
        <w:rPr>
          <w:rFonts w:asciiTheme="minorHAnsi" w:eastAsia="Calibri" w:hAnsiTheme="minorHAnsi" w:cstheme="minorHAnsi"/>
          <w:sz w:val="22"/>
          <w:szCs w:val="22"/>
          <w:lang w:eastAsia="en-US"/>
        </w:rPr>
        <w:t>–</w:t>
      </w:r>
      <w:r w:rsidR="00775C1E" w:rsidRPr="002D7037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 </w:t>
      </w:r>
      <w:r w:rsidRPr="002D7037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140 000,00 zł. </w:t>
      </w:r>
      <w:r w:rsidRPr="002D7037">
        <w:rPr>
          <w:rFonts w:asciiTheme="minorHAnsi" w:hAnsiTheme="minorHAnsi" w:cstheme="minorHAnsi"/>
          <w:sz w:val="22"/>
          <w:szCs w:val="22"/>
          <w:lang w:eastAsia="en-US"/>
        </w:rPr>
        <w:t>( do ceny nie będzie doliczony VAT)</w:t>
      </w:r>
    </w:p>
    <w:p w14:paraId="2A30373C" w14:textId="510E81F6" w:rsidR="00F26A34" w:rsidRPr="002D7037" w:rsidRDefault="00F26A34" w:rsidP="00775C1E">
      <w:pPr>
        <w:spacing w:after="120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2D7037">
        <w:rPr>
          <w:rFonts w:asciiTheme="minorHAnsi" w:hAnsiTheme="minorHAnsi" w:cstheme="minorHAnsi"/>
          <w:b/>
          <w:sz w:val="22"/>
          <w:szCs w:val="22"/>
          <w:lang w:eastAsia="en-US"/>
        </w:rPr>
        <w:t>Termin zapłaty</w:t>
      </w:r>
      <w:r w:rsidR="00775C1E" w:rsidRPr="002D7037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 </w:t>
      </w:r>
      <w:r w:rsidR="00775C1E" w:rsidRPr="002D7037">
        <w:rPr>
          <w:rFonts w:asciiTheme="minorHAnsi" w:eastAsia="Calibri" w:hAnsiTheme="minorHAnsi" w:cstheme="minorHAnsi"/>
          <w:sz w:val="22"/>
          <w:szCs w:val="22"/>
          <w:lang w:eastAsia="en-US"/>
        </w:rPr>
        <w:t>–</w:t>
      </w:r>
      <w:r w:rsidR="00775C1E" w:rsidRPr="002D7037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 </w:t>
      </w:r>
      <w:r w:rsidRPr="002D7037">
        <w:rPr>
          <w:rFonts w:asciiTheme="minorHAnsi" w:hAnsiTheme="minorHAnsi" w:cstheme="minorHAnsi"/>
          <w:b/>
          <w:sz w:val="22"/>
          <w:szCs w:val="22"/>
          <w:lang w:eastAsia="en-US"/>
        </w:rPr>
        <w:t>Pięć dni</w:t>
      </w:r>
      <w:r w:rsidRPr="002D7037">
        <w:rPr>
          <w:rFonts w:asciiTheme="minorHAnsi" w:hAnsiTheme="minorHAnsi" w:cstheme="minorHAnsi"/>
          <w:sz w:val="22"/>
          <w:szCs w:val="22"/>
          <w:lang w:eastAsia="en-US"/>
        </w:rPr>
        <w:t xml:space="preserve"> przed zawarciem aktu notarialnego</w:t>
      </w:r>
    </w:p>
    <w:p w14:paraId="40EFD094" w14:textId="44417E1C" w:rsidR="00C161A5" w:rsidRPr="002D7037" w:rsidRDefault="00C161A5" w:rsidP="00C161A5">
      <w:pPr>
        <w:jc w:val="both"/>
        <w:rPr>
          <w:rFonts w:asciiTheme="minorHAnsi" w:hAnsiTheme="minorHAnsi" w:cstheme="minorHAnsi"/>
          <w:sz w:val="22"/>
          <w:szCs w:val="22"/>
        </w:rPr>
      </w:pPr>
      <w:r w:rsidRPr="002D7037">
        <w:rPr>
          <w:rFonts w:asciiTheme="minorHAnsi" w:hAnsiTheme="minorHAnsi" w:cstheme="minorHAnsi"/>
          <w:sz w:val="22"/>
          <w:szCs w:val="22"/>
        </w:rPr>
        <w:t xml:space="preserve">Niniejszy wykaz wywiesza się na tablicy ogłoszeń Urzędu Gminy Lądek </w:t>
      </w:r>
      <w:r w:rsidRPr="002D7037">
        <w:rPr>
          <w:rFonts w:asciiTheme="minorHAnsi" w:hAnsiTheme="minorHAnsi" w:cstheme="minorHAnsi"/>
          <w:b/>
          <w:sz w:val="22"/>
          <w:szCs w:val="22"/>
        </w:rPr>
        <w:t>na okres 21 dni</w:t>
      </w:r>
      <w:r w:rsidRPr="002D7037">
        <w:rPr>
          <w:rFonts w:asciiTheme="minorHAnsi" w:hAnsiTheme="minorHAnsi" w:cstheme="minorHAnsi"/>
          <w:sz w:val="22"/>
          <w:szCs w:val="22"/>
        </w:rPr>
        <w:t xml:space="preserve"> tj. </w:t>
      </w:r>
      <w:r w:rsidRPr="002D7037">
        <w:rPr>
          <w:rFonts w:asciiTheme="minorHAnsi" w:hAnsiTheme="minorHAnsi" w:cstheme="minorHAnsi"/>
          <w:b/>
          <w:sz w:val="22"/>
          <w:szCs w:val="22"/>
        </w:rPr>
        <w:t>od dnia</w:t>
      </w:r>
      <w:r w:rsidR="002D7037"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 w:rsidRPr="002D7037">
        <w:rPr>
          <w:rFonts w:asciiTheme="minorHAnsi" w:hAnsiTheme="minorHAnsi" w:cstheme="minorHAnsi"/>
          <w:b/>
          <w:sz w:val="22"/>
          <w:szCs w:val="22"/>
        </w:rPr>
        <w:t xml:space="preserve">                11 kwietnia 2023 r.</w:t>
      </w:r>
      <w:r w:rsidRPr="002D7037">
        <w:rPr>
          <w:rFonts w:asciiTheme="minorHAnsi" w:hAnsiTheme="minorHAnsi" w:cstheme="minorHAnsi"/>
          <w:sz w:val="22"/>
          <w:szCs w:val="22"/>
        </w:rPr>
        <w:t xml:space="preserve">, informacje o wywieszeniu wykazu umieszcza się w prasie lokalnej o zasięgu obejmującym co najmniej powiat, na terenie którego położona jest nieruchomość, na stronie internetowej gminy tj. </w:t>
      </w:r>
      <w:hyperlink r:id="rId5" w:history="1">
        <w:r w:rsidRPr="002D7037">
          <w:rPr>
            <w:rStyle w:val="Hipercze"/>
            <w:rFonts w:asciiTheme="minorHAnsi" w:hAnsiTheme="minorHAnsi" w:cstheme="minorHAnsi"/>
            <w:sz w:val="22"/>
            <w:szCs w:val="22"/>
          </w:rPr>
          <w:t>www.gminaladek.pl</w:t>
        </w:r>
      </w:hyperlink>
      <w:r w:rsidRPr="002D7037">
        <w:rPr>
          <w:rFonts w:asciiTheme="minorHAnsi" w:hAnsiTheme="minorHAnsi" w:cstheme="minorHAnsi"/>
          <w:sz w:val="22"/>
          <w:szCs w:val="22"/>
        </w:rPr>
        <w:t xml:space="preserve"> oraz bip.gminaladek.pl</w:t>
      </w:r>
    </w:p>
    <w:p w14:paraId="4B21A7F0" w14:textId="33F24A22" w:rsidR="00C161A5" w:rsidRPr="002D7037" w:rsidRDefault="00C161A5" w:rsidP="00C161A5">
      <w:pPr>
        <w:jc w:val="both"/>
        <w:rPr>
          <w:rFonts w:asciiTheme="minorHAnsi" w:hAnsiTheme="minorHAnsi" w:cstheme="minorHAnsi"/>
          <w:sz w:val="22"/>
          <w:szCs w:val="22"/>
        </w:rPr>
      </w:pPr>
      <w:r w:rsidRPr="002D7037">
        <w:rPr>
          <w:rFonts w:asciiTheme="minorHAnsi" w:hAnsiTheme="minorHAnsi" w:cstheme="minorHAnsi"/>
          <w:sz w:val="22"/>
          <w:szCs w:val="22"/>
        </w:rPr>
        <w:t>Na podstawie art. 34 ust. 1 pkt 1 i 2 ustawy z dnia 21 sierpnia 1997 r. o gospodarce nieruchomościami          (Dz. U. z 2023 r. poz. 344) pierwszeństwo w nabyciu nieruchomości przysługuje osobie, która spełni jeden                z następujących warunków:</w:t>
      </w:r>
    </w:p>
    <w:p w14:paraId="65348AC9" w14:textId="20AC5A56" w:rsidR="00C161A5" w:rsidRPr="002D7037" w:rsidRDefault="00C161A5" w:rsidP="00C161A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D7037">
        <w:rPr>
          <w:rFonts w:asciiTheme="minorHAnsi" w:hAnsiTheme="minorHAnsi" w:cstheme="minorHAnsi"/>
          <w:sz w:val="22"/>
          <w:szCs w:val="22"/>
        </w:rPr>
        <w:t>1. przysługuje jej roszczenie o nabyci</w:t>
      </w:r>
      <w:r w:rsidR="00B1062C">
        <w:rPr>
          <w:rFonts w:asciiTheme="minorHAnsi" w:hAnsiTheme="minorHAnsi" w:cstheme="minorHAnsi"/>
          <w:sz w:val="22"/>
          <w:szCs w:val="22"/>
        </w:rPr>
        <w:t>e</w:t>
      </w:r>
      <w:r w:rsidRPr="002D7037">
        <w:rPr>
          <w:rFonts w:asciiTheme="minorHAnsi" w:hAnsiTheme="minorHAnsi" w:cstheme="minorHAnsi"/>
          <w:sz w:val="22"/>
          <w:szCs w:val="22"/>
        </w:rPr>
        <w:t xml:space="preserve"> nieruchomości z mocy niniejszej ustawy lub odrębnych przepisów, jeżeli złoży wniosek o nabycie w terminie </w:t>
      </w:r>
      <w:r w:rsidRPr="002D7037">
        <w:rPr>
          <w:rFonts w:asciiTheme="minorHAnsi" w:hAnsiTheme="minorHAnsi" w:cstheme="minorHAnsi"/>
          <w:b/>
          <w:bCs/>
          <w:sz w:val="22"/>
          <w:szCs w:val="22"/>
        </w:rPr>
        <w:t>6 tygodni</w:t>
      </w:r>
      <w:r w:rsidRPr="002D7037">
        <w:rPr>
          <w:rFonts w:asciiTheme="minorHAnsi" w:hAnsiTheme="minorHAnsi" w:cstheme="minorHAnsi"/>
          <w:sz w:val="22"/>
          <w:szCs w:val="22"/>
        </w:rPr>
        <w:t xml:space="preserve"> od dnia wywieszenia niniejszego wykazu </w:t>
      </w:r>
      <w:r w:rsidR="002D7037">
        <w:rPr>
          <w:rFonts w:asciiTheme="minorHAnsi" w:hAnsiTheme="minorHAnsi" w:cstheme="minorHAnsi"/>
          <w:sz w:val="22"/>
          <w:szCs w:val="22"/>
        </w:rPr>
        <w:t xml:space="preserve">      </w:t>
      </w:r>
      <w:r w:rsidRPr="002D7037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2D7037">
        <w:rPr>
          <w:rFonts w:asciiTheme="minorHAnsi" w:hAnsiTheme="minorHAnsi" w:cstheme="minorHAnsi"/>
          <w:b/>
          <w:sz w:val="22"/>
          <w:szCs w:val="22"/>
        </w:rPr>
        <w:t>(od dnia 11 kwietnia 2023 r.)</w:t>
      </w:r>
    </w:p>
    <w:p w14:paraId="2BBD30BD" w14:textId="65DF4C23" w:rsidR="00C161A5" w:rsidRPr="002D7037" w:rsidRDefault="00C161A5" w:rsidP="00C161A5">
      <w:pPr>
        <w:jc w:val="both"/>
        <w:rPr>
          <w:rFonts w:asciiTheme="minorHAnsi" w:hAnsiTheme="minorHAnsi" w:cstheme="minorHAnsi"/>
          <w:sz w:val="22"/>
          <w:szCs w:val="22"/>
        </w:rPr>
      </w:pPr>
      <w:r w:rsidRPr="002D7037">
        <w:rPr>
          <w:rFonts w:asciiTheme="minorHAnsi" w:hAnsiTheme="minorHAnsi" w:cstheme="minorHAnsi"/>
          <w:sz w:val="22"/>
          <w:szCs w:val="22"/>
        </w:rPr>
        <w:t xml:space="preserve">2. jest poprzednim właścicielem zbywanej  nieruchomości pozbawionym prawa własności tej nieruchomości przed 5 grudnia 1990 r. albo jego spadkobiercą, jeżeli złoży wniosek o nabycie w terminie </w:t>
      </w:r>
      <w:r w:rsidRPr="002D7037">
        <w:rPr>
          <w:rFonts w:asciiTheme="minorHAnsi" w:hAnsiTheme="minorHAnsi" w:cstheme="minorHAnsi"/>
          <w:b/>
          <w:bCs/>
          <w:sz w:val="22"/>
          <w:szCs w:val="22"/>
        </w:rPr>
        <w:t>6 tygodni</w:t>
      </w:r>
      <w:r w:rsidRPr="002D7037">
        <w:rPr>
          <w:rFonts w:asciiTheme="minorHAnsi" w:hAnsiTheme="minorHAnsi" w:cstheme="minorHAnsi"/>
          <w:sz w:val="22"/>
          <w:szCs w:val="22"/>
        </w:rPr>
        <w:t xml:space="preserve"> od dnia wywieszenia niniejszego wykazu </w:t>
      </w:r>
      <w:r w:rsidRPr="002D7037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Pr="002D7037">
        <w:rPr>
          <w:rFonts w:asciiTheme="minorHAnsi" w:hAnsiTheme="minorHAnsi" w:cstheme="minorHAnsi"/>
          <w:b/>
          <w:sz w:val="22"/>
          <w:szCs w:val="22"/>
        </w:rPr>
        <w:t>od dnia 11 kwietnia 2023 r</w:t>
      </w:r>
      <w:r w:rsidRPr="002D7037">
        <w:rPr>
          <w:rFonts w:asciiTheme="minorHAnsi" w:hAnsiTheme="minorHAnsi" w:cstheme="minorHAnsi"/>
          <w:b/>
          <w:bCs/>
          <w:sz w:val="22"/>
          <w:szCs w:val="22"/>
        </w:rPr>
        <w:t>.)</w:t>
      </w:r>
    </w:p>
    <w:p w14:paraId="4D967AFE" w14:textId="360D2F6A" w:rsidR="00D40463" w:rsidRPr="002D7037" w:rsidRDefault="00C161A5" w:rsidP="00C161A5">
      <w:pPr>
        <w:jc w:val="both"/>
        <w:rPr>
          <w:rFonts w:asciiTheme="minorHAnsi" w:hAnsiTheme="minorHAnsi" w:cstheme="minorHAnsi"/>
          <w:sz w:val="12"/>
          <w:szCs w:val="12"/>
        </w:rPr>
      </w:pPr>
      <w:r w:rsidRPr="002D7037">
        <w:rPr>
          <w:rFonts w:asciiTheme="minorHAnsi" w:hAnsiTheme="minorHAnsi" w:cstheme="minorHAnsi"/>
          <w:sz w:val="22"/>
          <w:szCs w:val="22"/>
        </w:rPr>
        <w:t xml:space="preserve">Wnioski można składać w Urzędzie Gminy Lądek ul. Rynek 26, 62-406 Lądek, pok. </w:t>
      </w:r>
      <w:r w:rsidR="00060DF3" w:rsidRPr="002D7037">
        <w:rPr>
          <w:rFonts w:asciiTheme="minorHAnsi" w:hAnsiTheme="minorHAnsi" w:cstheme="minorHAnsi"/>
          <w:sz w:val="22"/>
          <w:szCs w:val="22"/>
        </w:rPr>
        <w:t>n</w:t>
      </w:r>
      <w:r w:rsidRPr="002D7037">
        <w:rPr>
          <w:rFonts w:asciiTheme="minorHAnsi" w:hAnsiTheme="minorHAnsi" w:cstheme="minorHAnsi"/>
          <w:sz w:val="22"/>
          <w:szCs w:val="22"/>
        </w:rPr>
        <w:t>r 3.</w:t>
      </w:r>
    </w:p>
    <w:sectPr w:rsidR="00D40463" w:rsidRPr="002D7037" w:rsidSect="00415338">
      <w:pgSz w:w="11906" w:h="16838"/>
      <w:pgMar w:top="426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5A3"/>
    <w:rsid w:val="00060DF3"/>
    <w:rsid w:val="000A63B7"/>
    <w:rsid w:val="002D7037"/>
    <w:rsid w:val="00415338"/>
    <w:rsid w:val="00451976"/>
    <w:rsid w:val="007331A1"/>
    <w:rsid w:val="00775C1E"/>
    <w:rsid w:val="008B4B8E"/>
    <w:rsid w:val="00A46F86"/>
    <w:rsid w:val="00A94796"/>
    <w:rsid w:val="00B1062C"/>
    <w:rsid w:val="00C161A5"/>
    <w:rsid w:val="00C254EC"/>
    <w:rsid w:val="00CA26F4"/>
    <w:rsid w:val="00CD6CFF"/>
    <w:rsid w:val="00D40463"/>
    <w:rsid w:val="00F26A34"/>
    <w:rsid w:val="00F9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043DD"/>
  <w15:chartTrackingRefBased/>
  <w15:docId w15:val="{0E349CFB-26F8-40FA-8A12-1E66B4BD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3B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331A1"/>
    <w:pPr>
      <w:keepNext/>
      <w:keepLines/>
      <w:spacing w:before="240" w:line="276" w:lineRule="auto"/>
      <w:outlineLvl w:val="1"/>
    </w:pPr>
    <w:rPr>
      <w:rFonts w:ascii="Calibri" w:eastAsiaTheme="majorEastAsia" w:hAnsi="Calibri" w:cstheme="majorBidi"/>
      <w:b/>
      <w:bCs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331A1"/>
    <w:rPr>
      <w:rFonts w:ascii="Calibri" w:eastAsiaTheme="majorEastAsia" w:hAnsi="Calibri" w:cstheme="majorBidi"/>
      <w:b/>
      <w:bCs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unhideWhenUsed/>
    <w:rsid w:val="00C161A5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45197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minaladek.pl/" TargetMode="External"/><Relationship Id="rId4" Type="http://schemas.openxmlformats.org/officeDocument/2006/relationships/hyperlink" Target="http://www.gminalad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823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Rzemyszkiewicz</dc:creator>
  <cp:keywords/>
  <dc:description/>
  <cp:lastModifiedBy>Urzad Gmina</cp:lastModifiedBy>
  <cp:revision>2</cp:revision>
  <cp:lastPrinted>2023-04-07T07:15:00Z</cp:lastPrinted>
  <dcterms:created xsi:type="dcterms:W3CDTF">2023-04-11T12:35:00Z</dcterms:created>
  <dcterms:modified xsi:type="dcterms:W3CDTF">2023-04-11T12:35:00Z</dcterms:modified>
</cp:coreProperties>
</file>