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C8736" w14:textId="77777777" w:rsidR="004B2476" w:rsidRDefault="004B2476">
      <w:pPr>
        <w:jc w:val="center"/>
        <w:rPr>
          <w:b/>
          <w:caps/>
        </w:rPr>
      </w:pPr>
    </w:p>
    <w:p w14:paraId="04E21F7E" w14:textId="06B0D08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LXXIII/459/2023</w:t>
      </w:r>
      <w:r>
        <w:rPr>
          <w:b/>
          <w:caps/>
        </w:rPr>
        <w:br/>
        <w:t>Rady Gminy Lądek</w:t>
      </w:r>
    </w:p>
    <w:p w14:paraId="71DED8E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czerwca 2023 r.</w:t>
      </w:r>
    </w:p>
    <w:p w14:paraId="0D34BFC3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2023 rok</w:t>
      </w:r>
    </w:p>
    <w:p w14:paraId="3BAD5037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2023 r. poz. 40 ze zm.), art. 212, 222, 236-237, 258 ustawy z dnia 27 sierpnia 2009 r. o finansach publicznych (Dz. U. z 2022 r. poz. 1634 ze zm.) Rada Gminy Lądek uchwala, co następuje:</w:t>
      </w:r>
    </w:p>
    <w:p w14:paraId="02EB268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LXIII/412/2022 Rady Gminy Lądek z dnia 28 grudnia 2022 r. w sprawie uchwały budżetowej na 2023 rok, wprowadza się następujące zmiany: </w:t>
      </w:r>
      <w:r>
        <w:rPr>
          <w:b/>
          <w:color w:val="000000"/>
          <w:u w:color="000000"/>
        </w:rPr>
        <w:t xml:space="preserve">1.1. Zwiększa się dochody budżetu gminy na 2023 rok o kwotę 131 345,00 zł do kwoty 51 625 126,05 zł </w:t>
      </w:r>
      <w:r>
        <w:rPr>
          <w:color w:val="000000"/>
          <w:u w:color="000000"/>
        </w:rPr>
        <w:t>z tego:</w:t>
      </w:r>
    </w:p>
    <w:p w14:paraId="1232972A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zwiększa się dochody bieżące o kwotę 131 345,00 zł tj. do kwoty 33 208 842,05 zł. </w:t>
      </w:r>
      <w:r>
        <w:rPr>
          <w:b/>
          <w:color w:val="000000"/>
          <w:u w:color="000000"/>
        </w:rPr>
        <w:t>2.1. Zwiększa się wydatki budżetu gminy na 2023 rok o kwotę 131 345,00 zł do kwoty 50 665 552,15 zł</w:t>
      </w:r>
    </w:p>
    <w:p w14:paraId="39DDD29E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130 895,00 zł tj. do kwoty 32 755 030,51 zł</w:t>
      </w:r>
    </w:p>
    <w:p w14:paraId="0DE5D643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450,00 zł tj. do kwoty 17 910 521,64 zł</w:t>
      </w:r>
    </w:p>
    <w:p w14:paraId="45597A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załączniku Nr 1 do Uchwały budżetowej na 2023 rok wprowadza się zmiany określone załącznikiem Nr 1 do niniejszej uchwały.</w:t>
      </w:r>
    </w:p>
    <w:p w14:paraId="14B0957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2023 rok wprowadza się zmiany określone załącznikiem Nr 2 do niniejszej uchwały.</w:t>
      </w:r>
    </w:p>
    <w:p w14:paraId="5561F76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8 do Uchwały budżetowej na 2023 rok wprowadza się zmiany określone załącznikiem Nr 3 do niniejszej uchwały.</w:t>
      </w:r>
    </w:p>
    <w:p w14:paraId="2A5C0A3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9 do Uchwały budżetowej na 2023 rok wprowadza się zmiany określone załącznikiem Nr 4 do niniejszej uchwały.</w:t>
      </w:r>
    </w:p>
    <w:p w14:paraId="2800F93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Gminy.</w:t>
      </w:r>
    </w:p>
    <w:p w14:paraId="4B494851" w14:textId="77777777" w:rsidR="00A77B3E" w:rsidRDefault="00000000" w:rsidP="004B2476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 xml:space="preserve">Uchwała obowiązuje od dnia podjęcia i podlega publikacji w Dzienniku Urzędowym Województwa </w:t>
      </w:r>
    </w:p>
    <w:p w14:paraId="5365BDBA" w14:textId="77777777" w:rsidR="00365E5D" w:rsidRDefault="00365E5D" w:rsidP="004B2476">
      <w:pPr>
        <w:keepLines/>
        <w:spacing w:before="120" w:after="120"/>
        <w:ind w:firstLine="340"/>
        <w:rPr>
          <w:color w:val="000000"/>
          <w:u w:color="000000"/>
        </w:rPr>
      </w:pPr>
    </w:p>
    <w:p w14:paraId="2077546B" w14:textId="77777777" w:rsidR="00365E5D" w:rsidRDefault="00365E5D" w:rsidP="004B2476">
      <w:pPr>
        <w:keepLines/>
        <w:spacing w:before="120" w:after="120"/>
        <w:ind w:firstLine="340"/>
        <w:rPr>
          <w:color w:val="000000"/>
          <w:u w:color="000000"/>
        </w:rPr>
      </w:pPr>
    </w:p>
    <w:p w14:paraId="002F3992" w14:textId="77777777" w:rsidR="00365E5D" w:rsidRDefault="00365E5D" w:rsidP="004B2476">
      <w:pPr>
        <w:keepLines/>
        <w:spacing w:before="120" w:after="120"/>
        <w:ind w:firstLine="340"/>
        <w:rPr>
          <w:color w:val="000000"/>
          <w:u w:color="000000"/>
        </w:rPr>
      </w:pPr>
    </w:p>
    <w:p w14:paraId="2EC052EB" w14:textId="77777777" w:rsidR="00365E5D" w:rsidRDefault="00365E5D" w:rsidP="00365E5D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14:paraId="517E004D" w14:textId="2CDF0F9E" w:rsidR="00365E5D" w:rsidRDefault="00365E5D" w:rsidP="004B2476">
      <w:pPr>
        <w:keepLines/>
        <w:spacing w:before="120" w:after="120"/>
        <w:ind w:firstLine="340"/>
        <w:rPr>
          <w:color w:val="000000"/>
          <w:u w:color="000000"/>
        </w:rPr>
        <w:sectPr w:rsidR="00365E5D"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9DE5B58" w14:textId="77777777" w:rsidR="00CA3E36" w:rsidRDefault="00CA3E36">
      <w:pPr>
        <w:rPr>
          <w:szCs w:val="20"/>
        </w:rPr>
      </w:pPr>
    </w:p>
    <w:p w14:paraId="126322DA" w14:textId="77777777" w:rsidR="00CA3E36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03CBD8C" w14:textId="77777777" w:rsidR="00CA3E3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LXXIII/459/2023</w:t>
      </w:r>
    </w:p>
    <w:p w14:paraId="354047C0" w14:textId="77777777" w:rsidR="00CA3E3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7E0D6AD0" w14:textId="77777777" w:rsidR="00CA3E3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30 czerwca 2023 r.</w:t>
      </w:r>
    </w:p>
    <w:p w14:paraId="63C7A286" w14:textId="77777777" w:rsidR="00CA3E36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2023 rok</w:t>
      </w:r>
    </w:p>
    <w:p w14:paraId="7CB2DD58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131 345,00 zł, z tego:</w:t>
      </w:r>
    </w:p>
    <w:p w14:paraId="74E28408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Zwiększenia:</w:t>
      </w:r>
    </w:p>
    <w:p w14:paraId="30F02BE8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2001 o kwotę 82 661,00 zł na realizacji przedsięwzięcia pn. „LIFE AFTER COAL PL</w:t>
      </w:r>
    </w:p>
    <w:p w14:paraId="08D126A5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Wdrażanie Strategii na rzecz Neutralności Klimatycznej Wielkopolska Wschodnia 2040”,</w:t>
      </w:r>
    </w:p>
    <w:p w14:paraId="5AC446BB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dofinansowanego z Programu LIFE Unii Europejskiej oraz Narodowego Funduszu Ochrony</w:t>
      </w:r>
    </w:p>
    <w:p w14:paraId="36DA5604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Środowiska i Gospodarki Wodnej,</w:t>
      </w:r>
    </w:p>
    <w:p w14:paraId="7122A85F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2002 o kwotę 48 684,00 zł na realizacji przedsięwzięcia pn. „LIFE AFTER COAL PL</w:t>
      </w:r>
    </w:p>
    <w:p w14:paraId="59A24B4E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Wdrażanie Strategii na rzecz Neutralności Klimatycznej Wielkopolska Wschodnia 2040”,</w:t>
      </w:r>
    </w:p>
    <w:p w14:paraId="422FE6D9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dofinansowanego z Programu LIFE Unii Europejskiej oraz Narodowego Funduszu Ochrony</w:t>
      </w:r>
    </w:p>
    <w:p w14:paraId="42B7E1CE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Środowiska i Gospodarki Wodnej.</w:t>
      </w:r>
    </w:p>
    <w:p w14:paraId="235E86E9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zwiększają się ogółem o kwotę 131 345,00 zł, z tego:</w:t>
      </w:r>
    </w:p>
    <w:p w14:paraId="7C6A61C5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4011, 4012 , 4111, 4112, 4121, 4122, 4441, 4442, 4041, 4042, 3021, 3032, 4211, 4212, 4301, 4302, 4411, 4412, 4421, 4422 o kwotę 131 345,00 zł na realizacji przedsięwzięcia pn. „LIFE AFTER COAL PL Wdrażanie Strategii na rzecz Neutralności Klimatycznej Wielkopolska Wschodnia 2040”,dofinansowanego z Programu LIFE Unii Europejskiej oraz Narodowego Funduszu Ochrony</w:t>
      </w:r>
    </w:p>
    <w:p w14:paraId="1835CD90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Środowiska i Gospodarki Wodnej.</w:t>
      </w:r>
    </w:p>
    <w:p w14:paraId="631BBEB0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wnioskiem sołectwa Policko o zmianę przedsięwzięć przewidzianych w ramach funduszu sołeckiego na 2023 r. dokonano zmian zgodnie ze złożonym wnioskiem.</w:t>
      </w:r>
    </w:p>
    <w:p w14:paraId="3A6F5AAD" w14:textId="77777777" w:rsidR="00CA3E36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planach wydatków budżetowych Urzędu Gminy Lądek wynikające z bieżącej analizy budżetu niezbędne dla prawidłowej realizacji zadań jednostki.</w:t>
      </w:r>
    </w:p>
    <w:sectPr w:rsidR="00CA3E36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AE059" w14:textId="77777777" w:rsidR="00894C8C" w:rsidRDefault="00894C8C">
      <w:r>
        <w:separator/>
      </w:r>
    </w:p>
  </w:endnote>
  <w:endnote w:type="continuationSeparator" w:id="0">
    <w:p w14:paraId="5D7BBCC2" w14:textId="77777777" w:rsidR="00894C8C" w:rsidRDefault="00894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1AC2" w14:textId="77777777" w:rsidR="00CA3E36" w:rsidRDefault="00CA3E3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9EE7C" w14:textId="77777777" w:rsidR="00894C8C" w:rsidRDefault="00894C8C">
      <w:r>
        <w:separator/>
      </w:r>
    </w:p>
  </w:footnote>
  <w:footnote w:type="continuationSeparator" w:id="0">
    <w:p w14:paraId="293548C6" w14:textId="77777777" w:rsidR="00894C8C" w:rsidRDefault="00894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65E5D"/>
    <w:rsid w:val="004B2476"/>
    <w:rsid w:val="0064450A"/>
    <w:rsid w:val="00894C8C"/>
    <w:rsid w:val="00A77B3E"/>
    <w:rsid w:val="00CA2A55"/>
    <w:rsid w:val="00C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E5556"/>
  <w15:docId w15:val="{2A203A42-671A-40D7-972E-984C2F17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4B24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2476"/>
    <w:rPr>
      <w:sz w:val="22"/>
      <w:szCs w:val="24"/>
    </w:rPr>
  </w:style>
  <w:style w:type="paragraph" w:styleId="Stopka">
    <w:name w:val="footer"/>
    <w:basedOn w:val="Normalny"/>
    <w:link w:val="StopkaZnak"/>
    <w:rsid w:val="004B24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B247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LXXIII/459/2023 z dnia 30 czerwca 2023 r.</dc:title>
  <dc:subject>w sprawie zmiany uchwały budżetowej na 2023^rok</dc:subject>
  <dc:creator>RadaGminy</dc:creator>
  <cp:lastModifiedBy>Urzad Gmina</cp:lastModifiedBy>
  <cp:revision>3</cp:revision>
  <dcterms:created xsi:type="dcterms:W3CDTF">2023-07-10T08:37:00Z</dcterms:created>
  <dcterms:modified xsi:type="dcterms:W3CDTF">2023-07-10T06:50:00Z</dcterms:modified>
  <cp:category>Akt prawny</cp:category>
</cp:coreProperties>
</file>