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9A35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19BBE4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ZARZĄDZENIE   Nr  114/2023</w:t>
      </w:r>
    </w:p>
    <w:p w14:paraId="044A1577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WÓJTA  GMINY  LĄDEK</w:t>
      </w:r>
    </w:p>
    <w:p w14:paraId="29261E78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 dnia  15 listopada 2023 r.</w:t>
      </w:r>
    </w:p>
    <w:p w14:paraId="366BA9D3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</w:t>
      </w:r>
    </w:p>
    <w:p w14:paraId="5B5EE163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w sprawie projektu uchwały budżetowej  na  2024 rok.</w:t>
      </w:r>
    </w:p>
    <w:p w14:paraId="61F975B8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A25FD1E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6C499A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30 ust. 1 i 2  ustawy z dnia 8 marca 1990 roku o samorządzie gminnym (Dz.U. z 2023 r., poz.40 ze zm.) art.238 ustawy z dnia 27 sierpnia 2009r.o finansach publicznych  (Dz.U. z 2023 r., poz.1270 ze zm.)  Wójt Gminy Lądek zarządza,  co następuje:</w:t>
      </w:r>
    </w:p>
    <w:p w14:paraId="7B5093C0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D4121C9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§  1. </w:t>
      </w:r>
      <w:r>
        <w:rPr>
          <w:rFonts w:ascii="Calibri" w:hAnsi="Calibri" w:cs="Calibri"/>
          <w:color w:val="000000"/>
          <w:sz w:val="20"/>
          <w:szCs w:val="20"/>
        </w:rPr>
        <w:t>Przyjmuje się  projekt uchwały budżetowej na 2024 rok w brzmieniu załączników do projektu uchwały budżetowej na 2024 r., zgodnie z załącznikiem Nr 1.</w:t>
      </w:r>
    </w:p>
    <w:p w14:paraId="26BA11BC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B471A7C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§ 2. </w:t>
      </w:r>
      <w:r>
        <w:rPr>
          <w:rFonts w:ascii="Calibri" w:hAnsi="Calibri" w:cs="Calibri"/>
          <w:color w:val="000000"/>
          <w:sz w:val="20"/>
          <w:szCs w:val="20"/>
        </w:rPr>
        <w:t>Projekt uchwały budżetowej na 2024 rok wraz z uzasadnieniem i materiałami informacyjnymi  w brzmieniu  załącznika Nr 1 przedkłada się Radzie Gminy Lądek  i przesyła do wiadomości  Regionalnej Izbie  Obrachunkowej w Poznaniu.</w:t>
      </w:r>
    </w:p>
    <w:p w14:paraId="01CFE1F0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</w:t>
      </w:r>
    </w:p>
    <w:p w14:paraId="1F1B7454" w14:textId="77777777" w:rsidR="007369AF" w:rsidRDefault="007369AF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§ 3. </w:t>
      </w:r>
      <w:r>
        <w:rPr>
          <w:rFonts w:ascii="Calibri" w:hAnsi="Calibri" w:cs="Calibri"/>
          <w:color w:val="000000"/>
          <w:sz w:val="20"/>
          <w:szCs w:val="20"/>
        </w:rPr>
        <w:t>Zarządzenie wchodzi w życie z dniem podjęcia.</w:t>
      </w:r>
    </w:p>
    <w:p w14:paraId="1D608DD4" w14:textId="77777777" w:rsidR="00E50B9E" w:rsidRDefault="00E50B9E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CA94BC" w14:textId="77777777" w:rsidR="00E50B9E" w:rsidRDefault="00E50B9E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580799" w14:textId="12B7ACE1" w:rsidR="00E50B9E" w:rsidRDefault="00E50B9E" w:rsidP="0073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5B9CAC7" w14:textId="77777777" w:rsidR="00E50B9E" w:rsidRPr="00E50B9E" w:rsidRDefault="00E50B9E" w:rsidP="00E50B9E">
      <w:pPr>
        <w:pStyle w:val="Bezodstpw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E50B9E">
        <w:rPr>
          <w:rFonts w:asciiTheme="minorHAnsi" w:hAnsiTheme="minorHAnsi" w:cstheme="minorHAnsi"/>
          <w:sz w:val="20"/>
          <w:szCs w:val="20"/>
        </w:rPr>
        <w:t>Wójt Gminy Lądek</w:t>
      </w:r>
    </w:p>
    <w:p w14:paraId="63A50583" w14:textId="77777777" w:rsidR="00E50B9E" w:rsidRPr="00E50B9E" w:rsidRDefault="00E50B9E" w:rsidP="00E50B9E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E50B9E">
        <w:rPr>
          <w:rFonts w:asciiTheme="minorHAnsi" w:hAnsiTheme="minorHAnsi" w:cstheme="minorHAnsi"/>
          <w:sz w:val="20"/>
          <w:szCs w:val="20"/>
        </w:rPr>
        <w:tab/>
      </w:r>
      <w:r w:rsidRPr="00E50B9E">
        <w:rPr>
          <w:rFonts w:asciiTheme="minorHAnsi" w:hAnsiTheme="minorHAnsi" w:cstheme="minorHAnsi"/>
          <w:sz w:val="20"/>
          <w:szCs w:val="20"/>
        </w:rPr>
        <w:tab/>
      </w:r>
      <w:r w:rsidRPr="00E50B9E">
        <w:rPr>
          <w:rFonts w:asciiTheme="minorHAnsi" w:hAnsiTheme="minorHAnsi" w:cstheme="minorHAnsi"/>
          <w:sz w:val="20"/>
          <w:szCs w:val="20"/>
        </w:rPr>
        <w:tab/>
      </w:r>
      <w:r w:rsidRPr="00E50B9E">
        <w:rPr>
          <w:rFonts w:asciiTheme="minorHAnsi" w:hAnsiTheme="minorHAnsi" w:cstheme="minorHAnsi"/>
          <w:sz w:val="20"/>
          <w:szCs w:val="20"/>
        </w:rPr>
        <w:tab/>
      </w:r>
      <w:r w:rsidRPr="00E50B9E">
        <w:rPr>
          <w:rFonts w:asciiTheme="minorHAnsi" w:hAnsiTheme="minorHAnsi" w:cstheme="minorHAnsi"/>
          <w:sz w:val="20"/>
          <w:szCs w:val="20"/>
        </w:rPr>
        <w:tab/>
      </w:r>
      <w:r w:rsidRPr="00E50B9E">
        <w:rPr>
          <w:rFonts w:asciiTheme="minorHAnsi" w:hAnsiTheme="minorHAnsi" w:cstheme="minorHAnsi"/>
          <w:sz w:val="20"/>
          <w:szCs w:val="20"/>
        </w:rPr>
        <w:tab/>
      </w:r>
      <w:r w:rsidRPr="00E50B9E">
        <w:rPr>
          <w:rFonts w:asciiTheme="minorHAnsi" w:hAnsiTheme="minorHAnsi" w:cstheme="minorHAnsi"/>
          <w:sz w:val="20"/>
          <w:szCs w:val="20"/>
        </w:rPr>
        <w:tab/>
      </w:r>
      <w:r w:rsidRPr="00E50B9E">
        <w:rPr>
          <w:rFonts w:asciiTheme="minorHAnsi" w:hAnsiTheme="minorHAnsi" w:cstheme="minorHAnsi"/>
          <w:sz w:val="20"/>
          <w:szCs w:val="20"/>
        </w:rPr>
        <w:tab/>
      </w:r>
      <w:r w:rsidRPr="00E50B9E">
        <w:rPr>
          <w:rFonts w:asciiTheme="minorHAnsi" w:hAnsiTheme="minorHAnsi" w:cstheme="minorHAnsi"/>
          <w:sz w:val="20"/>
          <w:szCs w:val="20"/>
        </w:rPr>
        <w:tab/>
        <w:t xml:space="preserve">/-/ Artur </w:t>
      </w:r>
      <w:proofErr w:type="spellStart"/>
      <w:r w:rsidRPr="00E50B9E">
        <w:rPr>
          <w:rFonts w:asciiTheme="minorHAnsi" w:hAnsiTheme="minorHAnsi" w:cstheme="minorHAnsi"/>
          <w:sz w:val="20"/>
          <w:szCs w:val="20"/>
        </w:rPr>
        <w:t>Miętkiewicz</w:t>
      </w:r>
      <w:proofErr w:type="spellEnd"/>
    </w:p>
    <w:p w14:paraId="125E8FC0" w14:textId="77777777" w:rsidR="007369AF" w:rsidRPr="00E50B9E" w:rsidRDefault="007369AF">
      <w:pPr>
        <w:rPr>
          <w:rFonts w:cstheme="minorHAnsi"/>
          <w:sz w:val="20"/>
          <w:szCs w:val="20"/>
        </w:rPr>
      </w:pPr>
    </w:p>
    <w:sectPr w:rsidR="007369AF" w:rsidRPr="00E5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F"/>
    <w:rsid w:val="00663CE1"/>
    <w:rsid w:val="007369AF"/>
    <w:rsid w:val="00E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BFE"/>
  <w15:chartTrackingRefBased/>
  <w15:docId w15:val="{74221119-3112-4B26-B3DD-3ADD2562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A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B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dcterms:created xsi:type="dcterms:W3CDTF">2023-11-30T13:56:00Z</dcterms:created>
  <dcterms:modified xsi:type="dcterms:W3CDTF">2023-12-01T06:52:00Z</dcterms:modified>
</cp:coreProperties>
</file>