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11094" w14:textId="77777777" w:rsidR="00761423" w:rsidRDefault="00761423" w:rsidP="0076142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rPr>
          <w:rFonts w:ascii="Calibri" w:eastAsia="Calibri" w:hAnsi="Calibri" w:cs="Calibri"/>
          <w:b/>
          <w:bCs/>
        </w:rPr>
      </w:pPr>
    </w:p>
    <w:p w14:paraId="1E85E6D1" w14:textId="5BDAC1AD" w:rsidR="00761423" w:rsidRPr="000562B4" w:rsidRDefault="00761423" w:rsidP="0076142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58/2024</w:t>
      </w:r>
    </w:p>
    <w:p w14:paraId="11F4ACBB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72933C60" w14:textId="24506F79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26 czerwca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158022CB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6FC37938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609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390E5161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7554CFC6" w14:textId="77777777" w:rsidR="00761423" w:rsidRPr="000562B4" w:rsidRDefault="00761423" w:rsidP="0076142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51B3E174" w14:textId="77777777" w:rsidR="00761423" w:rsidRPr="000562B4" w:rsidRDefault="00761423" w:rsidP="0076142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CDD0929" w14:textId="77777777" w:rsidR="00761423" w:rsidRPr="000562B4" w:rsidRDefault="00761423" w:rsidP="0076142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46B56AEC" w14:textId="2721E0A6" w:rsidR="00761423" w:rsidRPr="000562B4" w:rsidRDefault="00761423" w:rsidP="0076142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CD3595">
        <w:rPr>
          <w:rFonts w:ascii="Calibri" w:eastAsia="Calibri" w:hAnsi="Calibri" w:cs="Calibri"/>
          <w:b/>
          <w:bCs/>
        </w:rPr>
        <w:t>44 608,57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="00CD3595">
        <w:rPr>
          <w:rFonts w:ascii="Calibri" w:eastAsia="Calibri" w:hAnsi="Calibri" w:cs="Calibri"/>
          <w:b/>
          <w:bCs/>
          <w:color w:val="00000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</w:rPr>
        <w:t xml:space="preserve">  42 617 343,15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38D3B17B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2C4C9C0B" w14:textId="09187DE3" w:rsidR="00761423" w:rsidRDefault="00761423" w:rsidP="00761423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CD3595">
        <w:rPr>
          <w:rFonts w:ascii="Calibri" w:eastAsia="Calibri" w:hAnsi="Calibri" w:cs="Calibri"/>
        </w:rPr>
        <w:t>44 608,57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 w:rsidR="00CD3595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29 896 543,15</w:t>
      </w:r>
      <w:r w:rsidRPr="000562B4">
        <w:rPr>
          <w:rFonts w:ascii="Calibri" w:eastAsia="Calibri" w:hAnsi="Calibri" w:cs="Calibri"/>
        </w:rPr>
        <w:t xml:space="preserve"> zł</w:t>
      </w:r>
    </w:p>
    <w:p w14:paraId="120B1C1A" w14:textId="77777777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4F41DD92" w14:textId="77777777" w:rsidR="00761423" w:rsidRPr="006A7E0B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2CDE18DC" w14:textId="7F563609" w:rsidR="00761423" w:rsidRPr="006A7E0B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CD3595">
        <w:rPr>
          <w:rFonts w:ascii="Calibri" w:eastAsia="Calibri" w:hAnsi="Calibri" w:cs="Calibri"/>
        </w:rPr>
        <w:t>13 700,00</w:t>
      </w:r>
      <w:r w:rsidRPr="006A7E0B">
        <w:rPr>
          <w:rFonts w:ascii="Calibri" w:eastAsia="Calibri" w:hAnsi="Calibri" w:cs="Calibri"/>
        </w:rPr>
        <w:t xml:space="preserve"> zł  do kwoty                     </w:t>
      </w:r>
      <w:r>
        <w:rPr>
          <w:rFonts w:ascii="Calibri" w:eastAsia="Calibri" w:hAnsi="Calibri" w:cs="Calibri"/>
        </w:rPr>
        <w:t xml:space="preserve">      </w:t>
      </w:r>
      <w:r w:rsidR="00CD3595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4 482 529,91 </w:t>
      </w:r>
      <w:r w:rsidRPr="006A7E0B">
        <w:rPr>
          <w:rFonts w:ascii="Calibri" w:eastAsia="Calibri" w:hAnsi="Calibri" w:cs="Calibri"/>
        </w:rPr>
        <w:t xml:space="preserve">zł </w:t>
      </w:r>
    </w:p>
    <w:p w14:paraId="5F6C7C33" w14:textId="77777777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 xml:space="preserve">r.  </w:t>
      </w:r>
    </w:p>
    <w:p w14:paraId="5FE586EB" w14:textId="77777777" w:rsidR="00761423" w:rsidRPr="004E19E9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4E19E9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0375CFC6" w14:textId="5D7F903A" w:rsidR="00761423" w:rsidRPr="004E19E9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 xml:space="preserve">z Funduszu Pomocy o kwotę  </w:t>
      </w:r>
      <w:r w:rsidR="00CD3595">
        <w:rPr>
          <w:rFonts w:ascii="Calibri" w:hAnsi="Calibri" w:cs="Calibri"/>
          <w14:ligatures w14:val="standardContextual"/>
        </w:rPr>
        <w:t>721</w:t>
      </w:r>
      <w:r>
        <w:rPr>
          <w:rFonts w:ascii="Calibri" w:hAnsi="Calibri" w:cs="Calibri"/>
          <w14:ligatures w14:val="standardContextual"/>
        </w:rPr>
        <w:t>,00,00</w:t>
      </w:r>
      <w:r w:rsidRPr="004E19E9">
        <w:rPr>
          <w:rFonts w:ascii="Calibri" w:hAnsi="Calibri" w:cs="Calibri"/>
          <w14:ligatures w14:val="standardContextual"/>
        </w:rPr>
        <w:t xml:space="preserve"> zł tj. do kwoty </w:t>
      </w:r>
      <w:r w:rsidRPr="004E19E9">
        <w:rPr>
          <w:rFonts w:ascii="Calibri" w:hAnsi="Calibri" w:cs="Calibri"/>
          <w14:ligatures w14:val="standardContextual"/>
        </w:rPr>
        <w:tab/>
      </w:r>
      <w:r w:rsidRPr="004E19E9">
        <w:rPr>
          <w:rFonts w:ascii="Calibri" w:hAnsi="Calibri" w:cs="Calibri"/>
          <w14:ligatures w14:val="standardContextual"/>
        </w:rPr>
        <w:tab/>
        <w:t xml:space="preserve">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        </w:t>
      </w:r>
      <w:r>
        <w:rPr>
          <w:rFonts w:ascii="Calibri" w:hAnsi="Calibri" w:cs="Calibri"/>
          <w14:ligatures w14:val="standardContextual"/>
        </w:rPr>
        <w:t xml:space="preserve">    </w:t>
      </w:r>
      <w:r w:rsidR="00CD3595">
        <w:rPr>
          <w:rFonts w:ascii="Calibri" w:hAnsi="Calibri" w:cs="Calibri"/>
          <w14:ligatures w14:val="standardContextual"/>
        </w:rPr>
        <w:t>4 088</w:t>
      </w:r>
      <w:r>
        <w:rPr>
          <w:rFonts w:ascii="Calibri" w:hAnsi="Calibri" w:cs="Calibri"/>
          <w14:ligatures w14:val="standardContextual"/>
        </w:rPr>
        <w:t>,00</w:t>
      </w:r>
      <w:r w:rsidRPr="004E19E9">
        <w:rPr>
          <w:rFonts w:ascii="Calibri" w:hAnsi="Calibri" w:cs="Calibri"/>
          <w14:ligatures w14:val="standardContextual"/>
        </w:rPr>
        <w:t xml:space="preserve"> zł</w:t>
      </w:r>
    </w:p>
    <w:p w14:paraId="59B08FB5" w14:textId="77777777" w:rsidR="00761423" w:rsidRPr="00A4355F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>zgodnie z załącznikiem nr 12 do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4E19E9">
        <w:rPr>
          <w:rFonts w:ascii="Calibri" w:hAnsi="Calibri" w:cs="Calibri"/>
          <w14:ligatures w14:val="standardContextual"/>
        </w:rPr>
        <w:t xml:space="preserve"> r.</w:t>
      </w:r>
    </w:p>
    <w:p w14:paraId="6585F61B" w14:textId="77777777" w:rsidR="00761423" w:rsidRPr="00FC377A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F3F6477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1DFE1056" w14:textId="3D0D9E93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CD3595">
        <w:rPr>
          <w:rFonts w:ascii="Calibri" w:eastAsia="Calibri" w:hAnsi="Calibri" w:cs="Calibri"/>
          <w:b/>
          <w:bCs/>
        </w:rPr>
        <w:t>44 608,57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="00CD3595">
        <w:rPr>
          <w:rFonts w:ascii="Calibri" w:eastAsia="Calibri" w:hAnsi="Calibri" w:cs="Calibri"/>
          <w:b/>
          <w:bCs/>
        </w:rPr>
        <w:t xml:space="preserve">   </w:t>
      </w:r>
      <w:r w:rsidRPr="000562B4">
        <w:rPr>
          <w:rFonts w:ascii="Calibri" w:eastAsia="Calibri" w:hAnsi="Calibri" w:cs="Calibri"/>
          <w:b/>
          <w:bCs/>
        </w:rPr>
        <w:t xml:space="preserve">   </w:t>
      </w:r>
      <w:r>
        <w:rPr>
          <w:rFonts w:ascii="Calibri" w:eastAsia="Calibri" w:hAnsi="Calibri" w:cs="Calibri"/>
          <w:b/>
          <w:bCs/>
        </w:rPr>
        <w:t xml:space="preserve">47 854 062,20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36C56452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4DA676A7" w14:textId="161EB42E" w:rsidR="00761423" w:rsidRDefault="00761423" w:rsidP="0076142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CD3595">
        <w:rPr>
          <w:rFonts w:ascii="Calibri" w:eastAsia="Calibri" w:hAnsi="Calibri" w:cs="Calibri"/>
        </w:rPr>
        <w:t>44 608,57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 w:rsidR="00CD3595"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29 057 148,76</w:t>
      </w:r>
      <w:r w:rsidRPr="000562B4">
        <w:rPr>
          <w:rFonts w:ascii="Calibri" w:eastAsia="Calibri" w:hAnsi="Calibri" w:cs="Calibri"/>
        </w:rPr>
        <w:t xml:space="preserve"> zł</w:t>
      </w:r>
    </w:p>
    <w:p w14:paraId="0622CED8" w14:textId="77777777" w:rsidR="00761423" w:rsidRDefault="00761423" w:rsidP="0076142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0065F6B6" w14:textId="77777777" w:rsidR="00761423" w:rsidRPr="006A7E0B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62B6471B" w14:textId="7122849A" w:rsidR="00761423" w:rsidRPr="006A7E0B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CD3595">
        <w:rPr>
          <w:rFonts w:ascii="Calibri" w:eastAsia="Calibri" w:hAnsi="Calibri" w:cs="Calibri"/>
        </w:rPr>
        <w:t>13 700,00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 w:rsidR="00CD3595"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4 482 529,91</w:t>
      </w:r>
      <w:r w:rsidRPr="006A7E0B">
        <w:rPr>
          <w:rFonts w:ascii="Calibri" w:eastAsia="Calibri" w:hAnsi="Calibri" w:cs="Calibri"/>
        </w:rPr>
        <w:t xml:space="preserve"> zł</w:t>
      </w:r>
    </w:p>
    <w:p w14:paraId="05D2D059" w14:textId="18570905" w:rsidR="00761423" w:rsidRDefault="00761423" w:rsidP="0076142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4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</w:t>
      </w:r>
      <w:r w:rsidR="00CD3595">
        <w:rPr>
          <w:rFonts w:ascii="Calibri" w:eastAsia="Calibri" w:hAnsi="Calibri" w:cs="Calibri"/>
        </w:rPr>
        <w:t xml:space="preserve"> </w:t>
      </w:r>
    </w:p>
    <w:p w14:paraId="038F99A9" w14:textId="77777777" w:rsidR="00761423" w:rsidRPr="00B813D6" w:rsidRDefault="00761423" w:rsidP="0076142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B813D6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3706AC21" w14:textId="73656CFE" w:rsidR="00761423" w:rsidRPr="00B813D6" w:rsidRDefault="00761423" w:rsidP="0076142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 xml:space="preserve">z Funduszu Pomocy o kwotę  </w:t>
      </w:r>
      <w:r w:rsidR="00CD3595">
        <w:rPr>
          <w:rFonts w:ascii="Calibri" w:hAnsi="Calibri" w:cs="Calibri"/>
          <w14:ligatures w14:val="standardContextual"/>
        </w:rPr>
        <w:t>721</w:t>
      </w:r>
      <w:r w:rsidRPr="00B813D6">
        <w:rPr>
          <w:rFonts w:ascii="Calibri" w:hAnsi="Calibri" w:cs="Calibri"/>
          <w14:ligatures w14:val="standardContextual"/>
        </w:rPr>
        <w:t xml:space="preserve">,00 zł tj. do kwoty </w:t>
      </w:r>
      <w:r w:rsidRPr="00B813D6">
        <w:rPr>
          <w:rFonts w:ascii="Calibri" w:hAnsi="Calibri" w:cs="Calibri"/>
          <w14:ligatures w14:val="standardContextual"/>
        </w:rPr>
        <w:tab/>
      </w:r>
      <w:r w:rsidRPr="00B813D6">
        <w:rPr>
          <w:rFonts w:ascii="Calibri" w:hAnsi="Calibri" w:cs="Calibri"/>
          <w14:ligatures w14:val="standardContextual"/>
        </w:rPr>
        <w:tab/>
        <w:t xml:space="preserve">                           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Pr="00B813D6">
        <w:rPr>
          <w:rFonts w:ascii="Calibri" w:hAnsi="Calibri" w:cs="Calibri"/>
          <w14:ligatures w14:val="standardContextual"/>
        </w:rPr>
        <w:t xml:space="preserve">   </w:t>
      </w:r>
      <w:r w:rsidR="00CD3595">
        <w:rPr>
          <w:rFonts w:ascii="Calibri" w:hAnsi="Calibri" w:cs="Calibri"/>
          <w14:ligatures w14:val="standardContextual"/>
        </w:rPr>
        <w:t>4 088</w:t>
      </w:r>
      <w:r>
        <w:rPr>
          <w:rFonts w:ascii="Calibri" w:hAnsi="Calibri" w:cs="Calibri"/>
          <w14:ligatures w14:val="standardContextual"/>
        </w:rPr>
        <w:t>,00</w:t>
      </w:r>
      <w:r w:rsidRPr="00B813D6">
        <w:rPr>
          <w:rFonts w:ascii="Calibri" w:hAnsi="Calibri" w:cs="Calibri"/>
          <w14:ligatures w14:val="standardContextual"/>
        </w:rPr>
        <w:t xml:space="preserve"> zł</w:t>
      </w:r>
    </w:p>
    <w:p w14:paraId="16064F9F" w14:textId="77777777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>zgodnie z załącznikiem nr 12 do Uchwały budżetowej na 2024 r.</w:t>
      </w:r>
    </w:p>
    <w:p w14:paraId="43336C04" w14:textId="77777777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393B1B63" w14:textId="55F2796A" w:rsidR="00761423" w:rsidRP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14:ligatures w14:val="standardContextual"/>
        </w:rPr>
      </w:pPr>
      <w:r w:rsidRPr="00761423">
        <w:rPr>
          <w:rFonts w:cstheme="minorHAnsi"/>
          <w:b/>
          <w:bCs/>
          <w:color w:val="000000"/>
          <w14:ligatures w14:val="standardContextual"/>
        </w:rPr>
        <w:t>3.</w:t>
      </w:r>
      <w:r w:rsidRPr="00761423">
        <w:rPr>
          <w:rFonts w:cstheme="minorHAnsi"/>
          <w:color w:val="000000"/>
          <w14:ligatures w14:val="standardContextual"/>
        </w:rPr>
        <w:t xml:space="preserve">   </w:t>
      </w:r>
      <w:r w:rsidRPr="00761423">
        <w:rPr>
          <w:rFonts w:cstheme="minorHAnsi"/>
          <w14:ligatures w14:val="standardContextual"/>
        </w:rPr>
        <w:t>W § 1</w:t>
      </w:r>
      <w:r>
        <w:rPr>
          <w:rFonts w:cstheme="minorHAnsi"/>
          <w14:ligatures w14:val="standardContextual"/>
        </w:rPr>
        <w:t>4</w:t>
      </w:r>
      <w:r w:rsidRPr="00761423">
        <w:rPr>
          <w:rFonts w:cstheme="minorHAnsi"/>
          <w14:ligatures w14:val="standardContextual"/>
        </w:rPr>
        <w:t xml:space="preserve"> ust.2 uchwały budżetowej na 202</w:t>
      </w:r>
      <w:r>
        <w:rPr>
          <w:rFonts w:cstheme="minorHAnsi"/>
          <w14:ligatures w14:val="standardContextual"/>
        </w:rPr>
        <w:t>3</w:t>
      </w:r>
      <w:r w:rsidRPr="00761423">
        <w:rPr>
          <w:rFonts w:cstheme="minorHAnsi"/>
          <w14:ligatures w14:val="standardContextual"/>
        </w:rPr>
        <w:t xml:space="preserve"> rok dokonuje się zmiany :</w:t>
      </w:r>
    </w:p>
    <w:p w14:paraId="0B29543E" w14:textId="3D1FAB77" w:rsidR="00761423" w:rsidRPr="007C3DA9" w:rsidRDefault="00761423" w:rsidP="007C3D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14:ligatures w14:val="standardContextual"/>
        </w:rPr>
      </w:pPr>
      <w:r w:rsidRPr="00761423">
        <w:rPr>
          <w:rFonts w:cstheme="minorHAnsi"/>
          <w14:ligatures w14:val="standardContextual"/>
        </w:rPr>
        <w:t xml:space="preserve">          „ Rozdysponowuje się rezerwę celową w kwocie  </w:t>
      </w:r>
      <w:r>
        <w:rPr>
          <w:rFonts w:cstheme="minorHAnsi"/>
          <w14:ligatures w14:val="standardContextual"/>
        </w:rPr>
        <w:t>1 390,80</w:t>
      </w:r>
      <w:r w:rsidRPr="00761423">
        <w:rPr>
          <w:rFonts w:cstheme="minorHAnsi"/>
          <w14:ligatures w14:val="standardContextual"/>
        </w:rPr>
        <w:t xml:space="preserve"> zł”.</w:t>
      </w:r>
    </w:p>
    <w:p w14:paraId="4B917AF5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2726D7D5" w14:textId="77777777" w:rsidR="00761423" w:rsidRPr="00E82C10" w:rsidRDefault="00761423" w:rsidP="0076142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832BD27" w14:textId="77777777" w:rsidR="00761423" w:rsidRPr="00E82C10" w:rsidRDefault="00761423" w:rsidP="0076142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6D8F528A" w14:textId="77777777" w:rsidR="00761423" w:rsidRDefault="00761423" w:rsidP="0076142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2E5E5C03" w14:textId="77777777" w:rsidR="00761423" w:rsidRDefault="00761423" w:rsidP="00761423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2"/>
    <w:p w14:paraId="1F0D0B99" w14:textId="26A33CEB" w:rsidR="00761423" w:rsidRPr="006B438E" w:rsidRDefault="00761423" w:rsidP="006B438E">
      <w:pPr>
        <w:numPr>
          <w:ilvl w:val="0"/>
          <w:numId w:val="3"/>
        </w:numPr>
        <w:tabs>
          <w:tab w:val="left" w:pos="284"/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do niniejszego zarządzenia.</w:t>
      </w:r>
      <w:bookmarkEnd w:id="1"/>
    </w:p>
    <w:p w14:paraId="5282C286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7D6D75A1" w14:textId="77777777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58208189" w14:textId="77777777" w:rsidR="00624F81" w:rsidRPr="00624F81" w:rsidRDefault="00624F81" w:rsidP="00624F81">
      <w:pPr>
        <w:pStyle w:val="Bezodstpw"/>
        <w:ind w:left="5664" w:firstLine="708"/>
        <w:rPr>
          <w:rFonts w:asciiTheme="minorHAnsi" w:hAnsiTheme="minorHAnsi" w:cstheme="minorHAnsi"/>
        </w:rPr>
      </w:pPr>
      <w:r w:rsidRPr="00624F81">
        <w:rPr>
          <w:rFonts w:asciiTheme="minorHAnsi" w:hAnsiTheme="minorHAnsi" w:cstheme="minorHAnsi"/>
        </w:rPr>
        <w:t>Wójt Gminy Lądek</w:t>
      </w:r>
    </w:p>
    <w:p w14:paraId="72163B3C" w14:textId="77777777" w:rsidR="00624F81" w:rsidRPr="00624F81" w:rsidRDefault="00624F81" w:rsidP="00624F81">
      <w:pPr>
        <w:pStyle w:val="Bezodstpw"/>
        <w:rPr>
          <w:rFonts w:asciiTheme="minorHAnsi" w:hAnsiTheme="minorHAnsi" w:cstheme="minorHAnsi"/>
        </w:rPr>
      </w:pPr>
      <w:r w:rsidRPr="00624F81">
        <w:rPr>
          <w:rFonts w:asciiTheme="minorHAnsi" w:hAnsiTheme="minorHAnsi" w:cstheme="minorHAnsi"/>
        </w:rPr>
        <w:tab/>
      </w:r>
      <w:r w:rsidRPr="00624F81">
        <w:rPr>
          <w:rFonts w:asciiTheme="minorHAnsi" w:hAnsiTheme="minorHAnsi" w:cstheme="minorHAnsi"/>
        </w:rPr>
        <w:tab/>
      </w:r>
      <w:r w:rsidRPr="00624F81">
        <w:rPr>
          <w:rFonts w:asciiTheme="minorHAnsi" w:hAnsiTheme="minorHAnsi" w:cstheme="minorHAnsi"/>
        </w:rPr>
        <w:tab/>
      </w:r>
      <w:r w:rsidRPr="00624F81">
        <w:rPr>
          <w:rFonts w:asciiTheme="minorHAnsi" w:hAnsiTheme="minorHAnsi" w:cstheme="minorHAnsi"/>
        </w:rPr>
        <w:tab/>
      </w:r>
      <w:r w:rsidRPr="00624F81">
        <w:rPr>
          <w:rFonts w:asciiTheme="minorHAnsi" w:hAnsiTheme="minorHAnsi" w:cstheme="minorHAnsi"/>
        </w:rPr>
        <w:tab/>
      </w:r>
      <w:r w:rsidRPr="00624F81">
        <w:rPr>
          <w:rFonts w:asciiTheme="minorHAnsi" w:hAnsiTheme="minorHAnsi" w:cstheme="minorHAnsi"/>
        </w:rPr>
        <w:tab/>
      </w:r>
      <w:r w:rsidRPr="00624F81">
        <w:rPr>
          <w:rFonts w:asciiTheme="minorHAnsi" w:hAnsiTheme="minorHAnsi" w:cstheme="minorHAnsi"/>
        </w:rPr>
        <w:tab/>
      </w:r>
      <w:r w:rsidRPr="00624F81">
        <w:rPr>
          <w:rFonts w:asciiTheme="minorHAnsi" w:hAnsiTheme="minorHAnsi" w:cstheme="minorHAnsi"/>
        </w:rPr>
        <w:tab/>
      </w:r>
      <w:r w:rsidRPr="00624F81">
        <w:rPr>
          <w:rFonts w:asciiTheme="minorHAnsi" w:hAnsiTheme="minorHAnsi" w:cstheme="minorHAnsi"/>
        </w:rPr>
        <w:tab/>
        <w:t xml:space="preserve">/-/ Artur </w:t>
      </w:r>
      <w:proofErr w:type="spellStart"/>
      <w:r w:rsidRPr="00624F81">
        <w:rPr>
          <w:rFonts w:asciiTheme="minorHAnsi" w:hAnsiTheme="minorHAnsi" w:cstheme="minorHAnsi"/>
        </w:rPr>
        <w:t>Miętkiewicz</w:t>
      </w:r>
      <w:proofErr w:type="spellEnd"/>
    </w:p>
    <w:p w14:paraId="4CC8DDA8" w14:textId="77777777" w:rsidR="006B438E" w:rsidRDefault="006B438E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6B46915B" w14:textId="77777777" w:rsidR="00761423" w:rsidRPr="00834BD8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0D43313E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5C4E1A0" w14:textId="77777777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D10A99D" w14:textId="77777777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347DADB" w14:textId="77777777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6A3CFD6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15691B23" w14:textId="121B4059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58/2024</w:t>
      </w:r>
    </w:p>
    <w:p w14:paraId="7C42D1BF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2A7589E5" w14:textId="4840BC11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26 czerwca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7A37D341" w14:textId="77777777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4AB0663D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C4F154A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30F09DA3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19DC4378" w14:textId="0C2AC292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CD3595">
        <w:rPr>
          <w:rFonts w:eastAsia="Calibri" w:cstheme="minorHAnsi"/>
          <w:bCs/>
          <w:color w:val="000000"/>
        </w:rPr>
        <w:t xml:space="preserve">44 608,57 </w:t>
      </w:r>
      <w:r w:rsidRPr="00460FA4">
        <w:rPr>
          <w:rFonts w:eastAsia="Calibri" w:cstheme="minorHAnsi"/>
          <w:bCs/>
          <w:color w:val="000000"/>
        </w:rPr>
        <w:t>zł z tego:</w:t>
      </w:r>
    </w:p>
    <w:p w14:paraId="3215107C" w14:textId="5335E505" w:rsidR="00761423" w:rsidRPr="00C210BD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 w:rsidR="00CD3595">
        <w:rPr>
          <w:rFonts w:cstheme="minorHAnsi"/>
          <w:color w:val="000000"/>
          <w14:ligatures w14:val="standardContextual"/>
        </w:rPr>
        <w:t>75113</w:t>
      </w:r>
      <w:r>
        <w:rPr>
          <w:rFonts w:cstheme="minorHAnsi"/>
          <w:color w:val="000000"/>
          <w14:ligatures w14:val="standardContextual"/>
        </w:rPr>
        <w:t xml:space="preserve"> par. 2010 o kwotę </w:t>
      </w:r>
      <w:r w:rsidR="00CD3595">
        <w:rPr>
          <w:rFonts w:cstheme="minorHAnsi"/>
          <w:color w:val="000000"/>
          <w14:ligatures w14:val="standardContextual"/>
        </w:rPr>
        <w:t>1 200</w:t>
      </w:r>
      <w:r>
        <w:rPr>
          <w:rFonts w:cstheme="minorHAnsi"/>
          <w:color w:val="000000"/>
          <w14:ligatures w14:val="standardContextual"/>
        </w:rPr>
        <w:t>,00 zł</w:t>
      </w:r>
      <w:r w:rsidR="00CD3595" w:rsidRPr="00CD3595">
        <w:rPr>
          <w:rFonts w:cstheme="minorHAnsi"/>
          <w:color w:val="000000"/>
          <w14:ligatures w14:val="standardContextual"/>
        </w:rPr>
        <w:t xml:space="preserve"> </w:t>
      </w:r>
      <w:r w:rsidR="00CD3595">
        <w:rPr>
          <w:rFonts w:cstheme="minorHAnsi"/>
          <w:color w:val="000000"/>
          <w14:ligatures w14:val="standardContextual"/>
        </w:rPr>
        <w:t>dotacja celowa na zryczałtowane diety dla mężów zaufania w związku z wyborami do Parlamentu Europejskiego,</w:t>
      </w:r>
    </w:p>
    <w:p w14:paraId="6F7B19CE" w14:textId="749C0462" w:rsidR="00761423" w:rsidRPr="00B6300B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 w:rsidR="00CD3595">
        <w:rPr>
          <w:rFonts w:ascii="Calibri" w:hAnsi="Calibri" w:cs="Calibri"/>
          <w:color w:val="000000"/>
          <w14:ligatures w14:val="standardContextual"/>
        </w:rPr>
        <w:t>721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6099F622" w14:textId="204A81D8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</w:t>
      </w:r>
      <w:r w:rsidR="00CD3595">
        <w:rPr>
          <w:rFonts w:cstheme="minorHAnsi"/>
          <w:color w:val="000000"/>
          <w14:ligatures w14:val="standardContextual"/>
        </w:rPr>
        <w:t>85205</w:t>
      </w:r>
      <w:r>
        <w:rPr>
          <w:rFonts w:cstheme="minorHAnsi"/>
          <w:color w:val="000000"/>
          <w14:ligatures w14:val="standardContextual"/>
        </w:rPr>
        <w:t xml:space="preserve"> par. </w:t>
      </w:r>
      <w:r w:rsidR="00CD3595">
        <w:rPr>
          <w:rFonts w:cstheme="minorHAnsi"/>
          <w:color w:val="000000"/>
          <w14:ligatures w14:val="standardContextual"/>
        </w:rPr>
        <w:t>2030</w:t>
      </w:r>
      <w:r>
        <w:rPr>
          <w:rFonts w:cstheme="minorHAnsi"/>
          <w:color w:val="000000"/>
          <w14:ligatures w14:val="standardContextual"/>
        </w:rPr>
        <w:t xml:space="preserve"> o kwotę </w:t>
      </w:r>
      <w:r w:rsidR="00CD3595">
        <w:rPr>
          <w:rFonts w:cstheme="minorHAnsi"/>
          <w:color w:val="000000"/>
          <w14:ligatures w14:val="standardContextual"/>
        </w:rPr>
        <w:t>6 000,00</w:t>
      </w:r>
      <w:r>
        <w:rPr>
          <w:rFonts w:cstheme="minorHAnsi"/>
          <w:color w:val="000000"/>
          <w14:ligatures w14:val="standardContextual"/>
        </w:rPr>
        <w:t xml:space="preserve"> zł dotacja celowa z przeznaczeniem na </w:t>
      </w:r>
      <w:r w:rsidR="00CD3595">
        <w:rPr>
          <w:rFonts w:cstheme="minorHAnsi"/>
          <w:color w:val="000000"/>
          <w14:ligatures w14:val="standardContextual"/>
        </w:rPr>
        <w:t>dofinansowanie funkcjonowania zespołów interdyscyplinarnych,</w:t>
      </w:r>
    </w:p>
    <w:p w14:paraId="0D8471C3" w14:textId="5D1EB6BF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</w:t>
      </w:r>
      <w:r w:rsidR="00CD3595">
        <w:rPr>
          <w:rFonts w:cstheme="minorHAnsi"/>
          <w:color w:val="000000"/>
          <w14:ligatures w14:val="standardContextual"/>
        </w:rPr>
        <w:t>85230</w:t>
      </w:r>
      <w:r>
        <w:rPr>
          <w:rFonts w:cstheme="minorHAnsi"/>
          <w:color w:val="000000"/>
          <w14:ligatures w14:val="standardContextual"/>
        </w:rPr>
        <w:t xml:space="preserve"> par. </w:t>
      </w:r>
      <w:r w:rsidR="00CD3595">
        <w:rPr>
          <w:rFonts w:cstheme="minorHAnsi"/>
          <w:color w:val="000000"/>
          <w14:ligatures w14:val="standardContextual"/>
        </w:rPr>
        <w:t>2030</w:t>
      </w:r>
      <w:r>
        <w:rPr>
          <w:rFonts w:cstheme="minorHAnsi"/>
          <w:color w:val="000000"/>
          <w14:ligatures w14:val="standardContextual"/>
        </w:rPr>
        <w:t xml:space="preserve"> o kwotę </w:t>
      </w:r>
      <w:r w:rsidR="00CD3595">
        <w:rPr>
          <w:rFonts w:cstheme="minorHAnsi"/>
          <w:color w:val="000000"/>
          <w14:ligatures w14:val="standardContextual"/>
        </w:rPr>
        <w:t>24 187,57</w:t>
      </w:r>
      <w:r>
        <w:rPr>
          <w:rFonts w:cstheme="minorHAnsi"/>
          <w:color w:val="000000"/>
          <w14:ligatures w14:val="standardContextual"/>
        </w:rPr>
        <w:t xml:space="preserve"> zł dotacja celowa z przeznaczeniem na </w:t>
      </w:r>
      <w:r w:rsidR="00CD3595">
        <w:rPr>
          <w:rFonts w:cstheme="minorHAnsi"/>
          <w:color w:val="000000"/>
          <w14:ligatures w14:val="standardContextual"/>
        </w:rPr>
        <w:t>dofinansowanie zadań realizowanych w ramach wieloletniego rządowego programu „Posiłek w szkole i w domu”,</w:t>
      </w:r>
    </w:p>
    <w:p w14:paraId="393D6834" w14:textId="35480A6B" w:rsidR="00CD3595" w:rsidRDefault="00CD3595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85502 par. 2060 o kwotę 12 500,00 zł dotacja celowa z przeznaczeniem na realizacje ustawy z dnia 11 lutego 2016 r. o pomocy państwa </w:t>
      </w:r>
      <w:r w:rsidR="008311B3">
        <w:rPr>
          <w:rFonts w:cstheme="minorHAnsi"/>
          <w:color w:val="000000"/>
          <w14:ligatures w14:val="standardContextual"/>
        </w:rPr>
        <w:t>w wychowaniu dzieci.</w:t>
      </w:r>
    </w:p>
    <w:p w14:paraId="2D0CFF89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6B3FF5D" w14:textId="77777777" w:rsidR="00761423" w:rsidRPr="000562B4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22586F66" w14:textId="63181256" w:rsid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 w:rsidR="008311B3">
        <w:rPr>
          <w:rFonts w:eastAsia="Calibri" w:cstheme="minorHAnsi"/>
        </w:rPr>
        <w:t>44 608,57</w:t>
      </w:r>
      <w:r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2AADC237" w14:textId="309AF542" w:rsidR="008311B3" w:rsidRPr="00C210BD" w:rsidRDefault="008311B3" w:rsidP="008311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C24C8B">
        <w:rPr>
          <w:rFonts w:cstheme="minorHAnsi"/>
          <w:color w:val="000000"/>
          <w14:ligatures w14:val="standardContextual"/>
        </w:rPr>
        <w:t xml:space="preserve">- rozdział </w:t>
      </w:r>
      <w:r>
        <w:rPr>
          <w:rFonts w:cstheme="minorHAnsi"/>
          <w:color w:val="000000"/>
          <w14:ligatures w14:val="standardContextual"/>
        </w:rPr>
        <w:t>75113 par. 3030 o kwotę 1 200,00 zł</w:t>
      </w:r>
      <w:r w:rsidRPr="00CD3595">
        <w:rPr>
          <w:rFonts w:cstheme="minorHAnsi"/>
          <w:color w:val="000000"/>
          <w14:ligatures w14:val="standardContextual"/>
        </w:rPr>
        <w:t xml:space="preserve"> </w:t>
      </w:r>
      <w:r>
        <w:rPr>
          <w:rFonts w:cstheme="minorHAnsi"/>
          <w:color w:val="000000"/>
          <w14:ligatures w14:val="standardContextual"/>
        </w:rPr>
        <w:t xml:space="preserve">z </w:t>
      </w:r>
      <w:proofErr w:type="spellStart"/>
      <w:r>
        <w:rPr>
          <w:rFonts w:cstheme="minorHAnsi"/>
          <w:color w:val="000000"/>
          <w14:ligatures w14:val="standardContextual"/>
        </w:rPr>
        <w:t>z</w:t>
      </w:r>
      <w:proofErr w:type="spellEnd"/>
      <w:r>
        <w:rPr>
          <w:rFonts w:cstheme="minorHAnsi"/>
          <w:color w:val="000000"/>
          <w14:ligatures w14:val="standardContextual"/>
        </w:rPr>
        <w:t xml:space="preserve"> przeznaczeniem na zryczałtowane diety dla mężów zaufania w związku z wyborami do Parlamentu Europejskiego,</w:t>
      </w:r>
    </w:p>
    <w:p w14:paraId="67008E12" w14:textId="30780B7E" w:rsidR="008311B3" w:rsidRPr="00B6300B" w:rsidRDefault="008311B3" w:rsidP="008311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80103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 xml:space="preserve">4750 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o kwotę </w:t>
      </w:r>
      <w:r>
        <w:rPr>
          <w:rFonts w:ascii="Calibri" w:hAnsi="Calibri" w:cs="Calibri"/>
          <w:color w:val="000000"/>
          <w14:ligatures w14:val="standardContextual"/>
        </w:rPr>
        <w:t>721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1B573D6E" w14:textId="00487392" w:rsidR="008311B3" w:rsidRDefault="008311B3" w:rsidP="008311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- rozdział 85205 par. 4210, 4300 o kwotę 6 000,00 zł z przeznaczeniem na dofinansowanie funkcjonowania zespołów interdyscyplinarnych,</w:t>
      </w:r>
    </w:p>
    <w:p w14:paraId="7CDC6638" w14:textId="76864C3A" w:rsidR="008311B3" w:rsidRDefault="008311B3" w:rsidP="008311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- rozdział 85230 par. 3110 o kwotę 24 187,57 zł z przeznaczeniem na dofinansowanie zadań realizowanych w ramach wieloletniego rządowego programu „Posiłek w szkole i w domu”,</w:t>
      </w:r>
    </w:p>
    <w:p w14:paraId="2E4A7A91" w14:textId="038FF314" w:rsidR="008311B3" w:rsidRDefault="008311B3" w:rsidP="008311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- rozdział 85502 par. 3110, 4300 o kwotę 12 500,00 zł z przeznaczeniem na realizacje ustawy z dnia 11 lutego 2016 r. o pomocy państwa w wychowaniu dzieci,</w:t>
      </w:r>
    </w:p>
    <w:p w14:paraId="3AB00F85" w14:textId="17F2542F" w:rsidR="008311B3" w:rsidRPr="008311B3" w:rsidRDefault="008311B3" w:rsidP="008311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8311B3">
        <w:rPr>
          <w:rFonts w:cstheme="minorHAnsi"/>
          <w:color w:val="000000"/>
          <w14:ligatures w14:val="standardContextual"/>
        </w:rPr>
        <w:t xml:space="preserve">- rozdz. 75421 </w:t>
      </w:r>
      <w:r>
        <w:rPr>
          <w:rFonts w:cstheme="minorHAnsi"/>
          <w:color w:val="000000"/>
          <w14:ligatures w14:val="standardContextual"/>
        </w:rPr>
        <w:t xml:space="preserve">par. </w:t>
      </w:r>
      <w:r w:rsidRPr="008311B3">
        <w:rPr>
          <w:rFonts w:cstheme="minorHAnsi"/>
          <w:color w:val="000000"/>
          <w14:ligatures w14:val="standardContextual"/>
        </w:rPr>
        <w:t xml:space="preserve">4210 rozdysponowano środki z rezerwy celowej na realizację zadań własnych z zakresu zarządzania kryzysowego kwota </w:t>
      </w:r>
      <w:r>
        <w:rPr>
          <w:rFonts w:cstheme="minorHAnsi"/>
          <w:color w:val="000000"/>
          <w14:ligatures w14:val="standardContextual"/>
        </w:rPr>
        <w:t>1 390,80</w:t>
      </w:r>
      <w:r w:rsidRPr="008311B3">
        <w:rPr>
          <w:rFonts w:cstheme="minorHAnsi"/>
          <w:color w:val="000000"/>
          <w14:ligatures w14:val="standardContextual"/>
        </w:rPr>
        <w:t xml:space="preserve"> zł z przeznaczeniem na wydatki wynikające z potrzeby podjęcia niezbędnych działań związanych z realizacja zadań z zakresu zarzadzania kryzysowego , tj. </w:t>
      </w:r>
      <w:r>
        <w:rPr>
          <w:rFonts w:cstheme="minorHAnsi"/>
        </w:rPr>
        <w:t>z</w:t>
      </w:r>
      <w:r w:rsidRPr="008311B3">
        <w:rPr>
          <w:rFonts w:cstheme="minorHAnsi"/>
        </w:rPr>
        <w:t>akup doposażenia do gminnego magazynu przeciwpowodziowego, zarządzania kryzysowego i obrony cywilnej.</w:t>
      </w:r>
    </w:p>
    <w:p w14:paraId="17D76997" w14:textId="77777777" w:rsidR="00761423" w:rsidRDefault="00761423" w:rsidP="00761423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248E7A" w14:textId="0647B41A" w:rsidR="00761423" w:rsidRPr="00761423" w:rsidRDefault="00761423" w:rsidP="00761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 w:rsidR="008311B3">
        <w:rPr>
          <w:rFonts w:ascii="Calibri" w:hAnsi="Calibri" w:cs="Calibri"/>
          <w14:ligatures w14:val="standardContextual"/>
        </w:rPr>
        <w:t xml:space="preserve">, Szkoły Podstawowej w Ciążeniu oraz Zespołu Szkolno-Przedszkolnego w Ratyniu </w:t>
      </w:r>
      <w:r w:rsidRPr="002A522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</w:p>
    <w:sectPr w:rsidR="00761423" w:rsidRPr="00761423" w:rsidSect="00761423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23"/>
    <w:rsid w:val="00624F81"/>
    <w:rsid w:val="006B438E"/>
    <w:rsid w:val="00761423"/>
    <w:rsid w:val="007C3DA9"/>
    <w:rsid w:val="008311B3"/>
    <w:rsid w:val="00842828"/>
    <w:rsid w:val="0099697F"/>
    <w:rsid w:val="00C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D098"/>
  <w15:chartTrackingRefBased/>
  <w15:docId w15:val="{B786E502-0C0E-4219-B596-802587AD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4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61423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624F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3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3</cp:revision>
  <dcterms:created xsi:type="dcterms:W3CDTF">2024-06-27T12:29:00Z</dcterms:created>
  <dcterms:modified xsi:type="dcterms:W3CDTF">2024-07-04T06:38:00Z</dcterms:modified>
</cp:coreProperties>
</file>