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FE7" w14:textId="76ECBAFC" w:rsidR="00F8140C" w:rsidRPr="00F8140C" w:rsidRDefault="00F8140C" w:rsidP="000A7561">
      <w:pPr>
        <w:shd w:val="clear" w:color="auto" w:fill="FFFFFF"/>
        <w:spacing w:before="336" w:after="144" w:line="630" w:lineRule="atLeast"/>
        <w:jc w:val="both"/>
        <w:outlineLvl w:val="2"/>
        <w:rPr>
          <w:rFonts w:ascii="Nunito" w:eastAsia="Times New Roman" w:hAnsi="Nunito" w:cs="Times New Roman"/>
          <w:color w:val="222222"/>
          <w:kern w:val="0"/>
          <w:sz w:val="42"/>
          <w:szCs w:val="42"/>
          <w:lang w:eastAsia="pl-PL"/>
          <w14:ligatures w14:val="none"/>
        </w:rPr>
      </w:pPr>
      <w:r w:rsidRPr="00F8140C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Zgodnie z art. 207 ust. 3 Ustawy z dnia </w:t>
      </w:r>
      <w:r w:rsidR="000A7561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                   </w:t>
      </w:r>
      <w:r w:rsidRPr="00F8140C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5 grudnia 2024 r. o ochronie ludności </w:t>
      </w:r>
      <w:r w:rsidR="000A7561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                         </w:t>
      </w:r>
      <w:r w:rsidRPr="00F8140C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>i obronie cywilnej (Dz.U. 2024 poz. 1907), właściciel, użytkownik wieczysty lub zarządca obiektu budowlanego albo jego części, które przed dniem wejścia w życie ustawy pełniły funkcję budowli ochronnej, w szczególności stanowiły schron albo ukrycie, jest obowiązany zawiadomić o tym fakcie właściwego miejscowo</w:t>
      </w:r>
      <w:r w:rsidR="000A7561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 </w:t>
      </w:r>
      <w:r w:rsidRPr="00F8140C">
        <w:rPr>
          <w:rFonts w:ascii="Tahoma" w:eastAsia="Times New Roman" w:hAnsi="Tahoma" w:cs="Tahoma"/>
          <w:b/>
          <w:bCs/>
          <w:color w:val="222222"/>
          <w:kern w:val="0"/>
          <w:sz w:val="42"/>
          <w:szCs w:val="42"/>
          <w:lang w:eastAsia="pl-PL"/>
          <w14:ligatures w14:val="none"/>
        </w:rPr>
        <w:t xml:space="preserve">wójta (burmistrza, prezydenta miasta) </w:t>
      </w:r>
    </w:p>
    <w:p w14:paraId="624CA5F4" w14:textId="77777777" w:rsidR="00F8140C" w:rsidRPr="00F8140C" w:rsidRDefault="00F8140C" w:rsidP="00F8140C">
      <w:pPr>
        <w:shd w:val="clear" w:color="auto" w:fill="FFFFFF"/>
        <w:spacing w:after="0" w:line="390" w:lineRule="atLeast"/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  <w:t> </w:t>
      </w:r>
    </w:p>
    <w:p w14:paraId="31877734" w14:textId="5112F6DA" w:rsidR="00F8140C" w:rsidRPr="00F8140C" w:rsidRDefault="00F8140C" w:rsidP="00F8140C">
      <w:pPr>
        <w:shd w:val="clear" w:color="auto" w:fill="FFFFFF"/>
        <w:spacing w:after="0" w:line="390" w:lineRule="atLeast"/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Powyższe informacje należy przekazać do Urzędu Gminy w </w:t>
      </w:r>
      <w:r w:rsidR="000A7561" w:rsidRP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Lądku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, </w:t>
      </w:r>
      <w:r w:rsidR="000A7561" w:rsidRP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(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pok. </w:t>
      </w:r>
      <w:r w:rsidR="000A7561" w:rsidRP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nr 7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) osobiście, pisemnie lub elektronicznie na adres e-mail: </w:t>
      </w:r>
      <w:r w:rsidR="000A7561" w:rsidRP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oc@gminaladek.pl, w terminie do </w:t>
      </w:r>
      <w:r w:rsidR="000A7561" w:rsidRPr="000A7561">
        <w:rPr>
          <w:rFonts w:ascii="Tahoma" w:eastAsia="Times New Roman" w:hAnsi="Tahoma" w:cs="Tahoma"/>
          <w:b/>
          <w:bCs/>
          <w:color w:val="343E47"/>
          <w:kern w:val="0"/>
          <w:sz w:val="24"/>
          <w:szCs w:val="24"/>
          <w:lang w:eastAsia="pl-PL"/>
          <w14:ligatures w14:val="none"/>
        </w:rPr>
        <w:t>2</w:t>
      </w:r>
      <w:r w:rsidR="000A7561">
        <w:rPr>
          <w:rFonts w:ascii="Tahoma" w:eastAsia="Times New Roman" w:hAnsi="Tahoma" w:cs="Tahoma"/>
          <w:b/>
          <w:bCs/>
          <w:color w:val="343E47"/>
          <w:kern w:val="0"/>
          <w:sz w:val="24"/>
          <w:szCs w:val="24"/>
          <w:lang w:eastAsia="pl-PL"/>
          <w14:ligatures w14:val="none"/>
        </w:rPr>
        <w:t>3</w:t>
      </w:r>
      <w:r w:rsidR="000A7561" w:rsidRPr="000A7561">
        <w:rPr>
          <w:rFonts w:ascii="Tahoma" w:eastAsia="Times New Roman" w:hAnsi="Tahoma" w:cs="Tahoma"/>
          <w:b/>
          <w:bCs/>
          <w:color w:val="343E47"/>
          <w:kern w:val="0"/>
          <w:sz w:val="24"/>
          <w:szCs w:val="24"/>
          <w:lang w:eastAsia="pl-PL"/>
          <w14:ligatures w14:val="none"/>
        </w:rPr>
        <w:t>.04.2025r.</w:t>
      </w:r>
    </w:p>
    <w:p w14:paraId="34F4DF82" w14:textId="77777777" w:rsidR="00F8140C" w:rsidRPr="00F8140C" w:rsidRDefault="00F8140C" w:rsidP="00F8140C">
      <w:pPr>
        <w:shd w:val="clear" w:color="auto" w:fill="FFFFFF"/>
        <w:spacing w:after="0" w:line="390" w:lineRule="atLeast"/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W zawiadomieniu należy podać:</w:t>
      </w:r>
    </w:p>
    <w:p w14:paraId="312F3AFF" w14:textId="53A8DF1A" w:rsidR="00F8140C" w:rsidRPr="00F8140C" w:rsidRDefault="00F8140C" w:rsidP="00F8140C">
      <w:pPr>
        <w:shd w:val="clear" w:color="auto" w:fill="FFFFFF"/>
        <w:spacing w:after="0" w:line="390" w:lineRule="atLeast"/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1. dokładny adres nieruchomości, w której zlokalizowana </w:t>
      </w:r>
      <w:r w:rsid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jest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 budowla ochronna</w:t>
      </w:r>
      <w:r w:rsid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,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 numer działki na której ww. nieruchomość jest usytuowana,</w:t>
      </w:r>
    </w:p>
    <w:p w14:paraId="7BF70806" w14:textId="35035AFF" w:rsidR="00F8140C" w:rsidRPr="00F8140C" w:rsidRDefault="00F8140C" w:rsidP="00F8140C">
      <w:pPr>
        <w:shd w:val="clear" w:color="auto" w:fill="FFFFFF"/>
        <w:spacing w:after="0" w:line="390" w:lineRule="atLeast"/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2. </w:t>
      </w:r>
      <w:r w:rsid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rodzaj własności</w:t>
      </w:r>
      <w:r w:rsidR="000A7561"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 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do przedmiotowej nieruchomości lub jej części, albo informację </w:t>
      </w:r>
      <w:r w:rsidR="000A7561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o sprawowaniu zarządu nad tym obiektem,</w:t>
      </w:r>
    </w:p>
    <w:p w14:paraId="4EFBC1A5" w14:textId="77777777" w:rsidR="00F8140C" w:rsidRDefault="00F8140C" w:rsidP="00F8140C">
      <w:pPr>
        <w:shd w:val="clear" w:color="auto" w:fill="FFFFFF"/>
        <w:spacing w:after="0" w:line="390" w:lineRule="atLeast"/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</w:pPr>
      <w:r w:rsidRPr="00F8140C">
        <w:rPr>
          <w:rFonts w:ascii="Tahoma" w:eastAsia="Times New Roman" w:hAnsi="Tahoma" w:cs="Tahoma"/>
          <w:color w:val="343E47"/>
          <w:kern w:val="0"/>
          <w:sz w:val="24"/>
          <w:szCs w:val="24"/>
          <w:lang w:eastAsia="pl-PL"/>
          <w14:ligatures w14:val="none"/>
        </w:rPr>
        <w:t>3. niezbędne informacje umożliwiające kontakt z właścicielem, użytkownikiem wieczystym lub zarządcą.</w:t>
      </w:r>
    </w:p>
    <w:p w14:paraId="4ED222FE" w14:textId="77777777" w:rsidR="000A7561" w:rsidRPr="00F8140C" w:rsidRDefault="000A7561" w:rsidP="00F8140C">
      <w:pPr>
        <w:shd w:val="clear" w:color="auto" w:fill="FFFFFF"/>
        <w:spacing w:after="0" w:line="390" w:lineRule="atLeast"/>
        <w:rPr>
          <w:rFonts w:ascii="Nunito" w:eastAsia="Times New Roman" w:hAnsi="Nunito" w:cs="Times New Roman"/>
          <w:color w:val="343E47"/>
          <w:kern w:val="0"/>
          <w:sz w:val="24"/>
          <w:szCs w:val="24"/>
          <w:lang w:eastAsia="pl-PL"/>
          <w14:ligatures w14:val="none"/>
        </w:rPr>
      </w:pPr>
    </w:p>
    <w:p w14:paraId="1E62A33F" w14:textId="77777777" w:rsidR="001B07D7" w:rsidRDefault="001B07D7"/>
    <w:sectPr w:rsidR="001B0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0C"/>
    <w:rsid w:val="000A7561"/>
    <w:rsid w:val="001B07D7"/>
    <w:rsid w:val="008935ED"/>
    <w:rsid w:val="009F6C34"/>
    <w:rsid w:val="00C800E9"/>
    <w:rsid w:val="00E22FE6"/>
    <w:rsid w:val="00EB3D1F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D40"/>
  <w15:chartTrackingRefBased/>
  <w15:docId w15:val="{3C02A949-31B0-4E99-897A-2672536A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4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4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4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4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Kieliszkowska</dc:creator>
  <cp:keywords/>
  <dc:description/>
  <cp:lastModifiedBy>Urzad Gmina</cp:lastModifiedBy>
  <cp:revision>2</cp:revision>
  <cp:lastPrinted>2025-04-16T07:10:00Z</cp:lastPrinted>
  <dcterms:created xsi:type="dcterms:W3CDTF">2025-04-16T10:03:00Z</dcterms:created>
  <dcterms:modified xsi:type="dcterms:W3CDTF">2025-04-16T10:03:00Z</dcterms:modified>
</cp:coreProperties>
</file>