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45B3" w14:textId="068C1FD4" w:rsidR="00707D8A" w:rsidRPr="00100CB2" w:rsidRDefault="00707D8A" w:rsidP="00707D8A">
      <w:pPr>
        <w:jc w:val="right"/>
        <w:rPr>
          <w:rFonts w:ascii="Times New Roman" w:hAnsi="Times New Roman" w:cs="Times New Roman"/>
        </w:rPr>
      </w:pPr>
      <w:r w:rsidRPr="00707D8A">
        <w:rPr>
          <w:rFonts w:ascii="Times New Roman" w:hAnsi="Times New Roman" w:cs="Times New Roman"/>
        </w:rPr>
        <w:t xml:space="preserve"> Lądek, </w:t>
      </w:r>
      <w:r w:rsidRPr="00100CB2">
        <w:rPr>
          <w:rFonts w:ascii="Times New Roman" w:hAnsi="Times New Roman" w:cs="Times New Roman"/>
        </w:rPr>
        <w:t>27 czerwca 2025r.</w:t>
      </w:r>
    </w:p>
    <w:p w14:paraId="4E65C6C5" w14:textId="77777777" w:rsidR="00707D8A" w:rsidRPr="00100CB2" w:rsidRDefault="00707D8A" w:rsidP="00707D8A">
      <w:pPr>
        <w:rPr>
          <w:rFonts w:ascii="Times New Roman" w:hAnsi="Times New Roman" w:cs="Times New Roman"/>
        </w:rPr>
      </w:pPr>
    </w:p>
    <w:p w14:paraId="2EB16074" w14:textId="4ADFC73B" w:rsidR="00707D8A" w:rsidRDefault="00707D8A" w:rsidP="00707D8A">
      <w:pPr>
        <w:rPr>
          <w:rFonts w:ascii="Times New Roman" w:hAnsi="Times New Roman" w:cs="Times New Roman"/>
        </w:rPr>
      </w:pPr>
      <w:r w:rsidRPr="00100CB2">
        <w:rPr>
          <w:rFonts w:ascii="Times New Roman" w:hAnsi="Times New Roman" w:cs="Times New Roman"/>
        </w:rPr>
        <w:t>OK.1532.3.2025</w:t>
      </w:r>
    </w:p>
    <w:p w14:paraId="4E258543" w14:textId="77777777" w:rsidR="00100CB2" w:rsidRPr="00707D8A" w:rsidRDefault="00100CB2" w:rsidP="00707D8A">
      <w:pPr>
        <w:rPr>
          <w:rFonts w:ascii="Times New Roman" w:hAnsi="Times New Roman" w:cs="Times New Roman"/>
        </w:rPr>
      </w:pPr>
    </w:p>
    <w:p w14:paraId="7A41D325" w14:textId="40416B76" w:rsidR="00707D8A" w:rsidRPr="00707D8A" w:rsidRDefault="00707D8A" w:rsidP="00100CB2">
      <w:pPr>
        <w:jc w:val="both"/>
        <w:rPr>
          <w:rFonts w:ascii="Times New Roman" w:hAnsi="Times New Roman" w:cs="Times New Roman"/>
          <w:sz w:val="22"/>
          <w:szCs w:val="22"/>
        </w:rPr>
      </w:pPr>
      <w:r w:rsidRPr="00707D8A">
        <w:rPr>
          <w:rFonts w:ascii="Times New Roman" w:hAnsi="Times New Roman" w:cs="Times New Roman"/>
          <w:b/>
          <w:bCs/>
          <w:sz w:val="22"/>
          <w:szCs w:val="22"/>
        </w:rPr>
        <w:t xml:space="preserve">Zbiorcza informacja o petycjach rozpatrzonych w 2024 roku przez </w:t>
      </w:r>
      <w:r w:rsidRPr="00662983">
        <w:rPr>
          <w:rFonts w:ascii="Times New Roman" w:hAnsi="Times New Roman" w:cs="Times New Roman"/>
          <w:b/>
          <w:bCs/>
          <w:sz w:val="22"/>
          <w:szCs w:val="22"/>
        </w:rPr>
        <w:t>Wójta Gminy Lądek</w:t>
      </w:r>
      <w:r w:rsidRPr="00707D8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A4E1AAB" w14:textId="24467F41" w:rsidR="00707D8A" w:rsidRPr="00662983" w:rsidRDefault="00707D8A" w:rsidP="00100C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07D8A">
        <w:rPr>
          <w:rFonts w:ascii="Times New Roman" w:hAnsi="Times New Roman" w:cs="Times New Roman"/>
          <w:sz w:val="22"/>
          <w:szCs w:val="22"/>
        </w:rPr>
        <w:t>Realizując dyspozycję wynikającą z art. 14 ustawy z dnia 11 lipca 2014 r. o petycjach (Dz. U. z</w:t>
      </w:r>
      <w:r w:rsidR="00662983">
        <w:rPr>
          <w:rFonts w:ascii="Times New Roman" w:hAnsi="Times New Roman" w:cs="Times New Roman"/>
          <w:sz w:val="22"/>
          <w:szCs w:val="22"/>
        </w:rPr>
        <w:t> </w:t>
      </w:r>
      <w:r w:rsidRPr="00707D8A">
        <w:rPr>
          <w:rFonts w:ascii="Times New Roman" w:hAnsi="Times New Roman" w:cs="Times New Roman"/>
          <w:sz w:val="22"/>
          <w:szCs w:val="22"/>
        </w:rPr>
        <w:t xml:space="preserve">2018 r. poz. 870,) poniżej zamieszcza się zbiorczą informację o petycjach rozpatrzonych przez </w:t>
      </w:r>
      <w:r w:rsidRPr="00662983">
        <w:rPr>
          <w:rFonts w:ascii="Times New Roman" w:hAnsi="Times New Roman" w:cs="Times New Roman"/>
          <w:sz w:val="22"/>
          <w:szCs w:val="22"/>
        </w:rPr>
        <w:t>Wójta Gminy Lądek</w:t>
      </w:r>
      <w:r w:rsidRPr="00707D8A">
        <w:rPr>
          <w:rFonts w:ascii="Times New Roman" w:hAnsi="Times New Roman" w:cs="Times New Roman"/>
          <w:sz w:val="22"/>
          <w:szCs w:val="22"/>
        </w:rPr>
        <w:t xml:space="preserve"> w roku 2024. </w:t>
      </w:r>
    </w:p>
    <w:p w14:paraId="24A8F771" w14:textId="77777777" w:rsidR="00100CB2" w:rsidRPr="00707D8A" w:rsidRDefault="00100CB2" w:rsidP="00100CB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779"/>
        <w:gridCol w:w="3465"/>
      </w:tblGrid>
      <w:tr w:rsidR="00707D8A" w:rsidRPr="00707D8A" w14:paraId="6CE53910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3161DF13" w14:textId="002AB50F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  <w:vAlign w:val="center"/>
          </w:tcPr>
          <w:p w14:paraId="12B7A449" w14:textId="0170BB92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Przedmiot petycji</w:t>
            </w:r>
          </w:p>
        </w:tc>
        <w:tc>
          <w:tcPr>
            <w:tcW w:w="1779" w:type="dxa"/>
            <w:vAlign w:val="center"/>
          </w:tcPr>
          <w:p w14:paraId="2A2649D4" w14:textId="5CD88F94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złożenia/wpływu</w:t>
            </w:r>
          </w:p>
        </w:tc>
        <w:tc>
          <w:tcPr>
            <w:tcW w:w="3465" w:type="dxa"/>
            <w:vAlign w:val="center"/>
          </w:tcPr>
          <w:p w14:paraId="19EB2488" w14:textId="7B090A2C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Sposób załatwienia</w:t>
            </w:r>
          </w:p>
        </w:tc>
      </w:tr>
      <w:tr w:rsidR="00707D8A" w:rsidRPr="00707D8A" w14:paraId="400B9A2B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30CB1BD7" w14:textId="2E698D34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7D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  <w:vAlign w:val="center"/>
          </w:tcPr>
          <w:p w14:paraId="69EC66A4" w14:textId="1315DF51" w:rsidR="00707D8A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- rezygnacja władz publicznych jednostek samorządu terytorialnego z</w:t>
            </w:r>
            <w:r w:rsidR="00662983" w:rsidRPr="006629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udziału w wyborach samorządowych</w:t>
            </w:r>
          </w:p>
          <w:p w14:paraId="650F4242" w14:textId="2549CA48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- przywrócenie granic województw z</w:t>
            </w:r>
            <w:r w:rsidR="00662983" w:rsidRPr="0066298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1997 roku</w:t>
            </w:r>
          </w:p>
          <w:p w14:paraId="7AF7D8D9" w14:textId="7EA2CE75" w:rsidR="00100CB2" w:rsidRPr="00707D8A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- zaprzestanie posługiwania się komunistycznymi i partyjnymi przepisami</w:t>
            </w:r>
          </w:p>
        </w:tc>
        <w:tc>
          <w:tcPr>
            <w:tcW w:w="1779" w:type="dxa"/>
            <w:vAlign w:val="center"/>
          </w:tcPr>
          <w:p w14:paraId="1147038E" w14:textId="17776D06" w:rsidR="00707D8A" w:rsidRPr="00707D8A" w:rsidRDefault="00707D8A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12.03.2024 r.</w:t>
            </w:r>
          </w:p>
        </w:tc>
        <w:tc>
          <w:tcPr>
            <w:tcW w:w="3465" w:type="dxa"/>
            <w:vAlign w:val="center"/>
          </w:tcPr>
          <w:p w14:paraId="00109597" w14:textId="77777777" w:rsidR="00707D8A" w:rsidRPr="00662983" w:rsidRDefault="00707D8A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Pozostawienie bez rozpatrzenia – niespełnianie wymogów formalnych</w:t>
            </w:r>
            <w:r w:rsidR="00100CB2" w:rsidRPr="0066298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C6028D6" w14:textId="0AF89D18" w:rsidR="00100CB2" w:rsidRPr="00707D8A" w:rsidRDefault="00687B78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Pismo</w:t>
            </w:r>
            <w:r w:rsidR="00100CB2" w:rsidRPr="00662983">
              <w:rPr>
                <w:rFonts w:ascii="Times New Roman" w:hAnsi="Times New Roman" w:cs="Times New Roman"/>
                <w:sz w:val="22"/>
                <w:szCs w:val="22"/>
              </w:rPr>
              <w:t xml:space="preserve"> z dnia 25.04.2024 r.</w:t>
            </w:r>
          </w:p>
        </w:tc>
      </w:tr>
      <w:tr w:rsidR="00100CB2" w:rsidRPr="00662983" w14:paraId="427AD511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2B7E6567" w14:textId="0578D642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  <w:vAlign w:val="center"/>
          </w:tcPr>
          <w:p w14:paraId="2B04EAC0" w14:textId="0FD9406D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- rekonesans w obszarze zastosowania nowoczesnych form promocji gminy oraz zaplanowania nabycia inteligentnych centrów informacji multimedialnych</w:t>
            </w:r>
          </w:p>
        </w:tc>
        <w:tc>
          <w:tcPr>
            <w:tcW w:w="1779" w:type="dxa"/>
            <w:vAlign w:val="center"/>
          </w:tcPr>
          <w:p w14:paraId="76AE826A" w14:textId="7BA39F34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03.04.2024 r.</w:t>
            </w:r>
          </w:p>
        </w:tc>
        <w:tc>
          <w:tcPr>
            <w:tcW w:w="3465" w:type="dxa"/>
            <w:vAlign w:val="center"/>
          </w:tcPr>
          <w:p w14:paraId="1FCE2554" w14:textId="5289E09B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Odpowiedź z dnia 26.04.2024 r.</w:t>
            </w:r>
          </w:p>
        </w:tc>
      </w:tr>
      <w:tr w:rsidR="00100CB2" w:rsidRPr="00662983" w14:paraId="61EAE4C1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58E9A69B" w14:textId="190BA163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  <w:vAlign w:val="center"/>
          </w:tcPr>
          <w:p w14:paraId="16A979D2" w14:textId="315329CE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- inicjowanie działań zmierzających do zwiększenia efektywności i oszczędności poprzez wprowadzenie nowoczesnych technologii automatyzacji w procesach administracyjnych gminy</w:t>
            </w:r>
          </w:p>
        </w:tc>
        <w:tc>
          <w:tcPr>
            <w:tcW w:w="1779" w:type="dxa"/>
            <w:vAlign w:val="center"/>
          </w:tcPr>
          <w:p w14:paraId="7EB31898" w14:textId="2717E6AE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08.05.2024 r.</w:t>
            </w:r>
          </w:p>
        </w:tc>
        <w:tc>
          <w:tcPr>
            <w:tcW w:w="3465" w:type="dxa"/>
            <w:vAlign w:val="center"/>
          </w:tcPr>
          <w:p w14:paraId="37C37EF9" w14:textId="4D7BFD22" w:rsidR="00100CB2" w:rsidRPr="00662983" w:rsidRDefault="00100CB2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Odpowiedź z dnia 08.06.2024 r.</w:t>
            </w:r>
          </w:p>
        </w:tc>
      </w:tr>
      <w:tr w:rsidR="007844FD" w:rsidRPr="00662983" w14:paraId="2B284081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036A818A" w14:textId="133C86F5" w:rsidR="007844FD" w:rsidRPr="00662983" w:rsidRDefault="007844FD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28" w:type="dxa"/>
            <w:vAlign w:val="center"/>
          </w:tcPr>
          <w:p w14:paraId="27F83133" w14:textId="2A270293" w:rsidR="00E400F5" w:rsidRPr="00662983" w:rsidRDefault="007844FD" w:rsidP="00E40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wsparcie gospodarstw domowych </w:t>
            </w:r>
            <w:r w:rsidR="00E400F5">
              <w:rPr>
                <w:rFonts w:ascii="Times New Roman" w:hAnsi="Times New Roman" w:cs="Times New Roman"/>
                <w:sz w:val="22"/>
                <w:szCs w:val="22"/>
              </w:rPr>
              <w:t>– dofinansowania dot. przydomowych oczyszczalni ścieków, zbiorników na deszczówkę itp.</w:t>
            </w:r>
          </w:p>
        </w:tc>
        <w:tc>
          <w:tcPr>
            <w:tcW w:w="1779" w:type="dxa"/>
            <w:vAlign w:val="center"/>
          </w:tcPr>
          <w:p w14:paraId="77842F7D" w14:textId="736B4284" w:rsidR="007844FD" w:rsidRPr="00662983" w:rsidRDefault="007844F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05.06.2024r.</w:t>
            </w:r>
          </w:p>
        </w:tc>
        <w:tc>
          <w:tcPr>
            <w:tcW w:w="3465" w:type="dxa"/>
            <w:vAlign w:val="center"/>
          </w:tcPr>
          <w:p w14:paraId="251ED6EE" w14:textId="1F2049F2" w:rsidR="007844FD" w:rsidRPr="00662983" w:rsidRDefault="007844FD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Odpowiedź z dnia 30.07.2024r.</w:t>
            </w:r>
          </w:p>
        </w:tc>
      </w:tr>
      <w:tr w:rsidR="00100CB2" w:rsidRPr="00662983" w14:paraId="24D46CE3" w14:textId="77777777" w:rsidTr="00E400F5">
        <w:trPr>
          <w:trHeight w:val="109"/>
        </w:trPr>
        <w:tc>
          <w:tcPr>
            <w:tcW w:w="675" w:type="dxa"/>
            <w:vAlign w:val="center"/>
          </w:tcPr>
          <w:p w14:paraId="4243BF60" w14:textId="17EB39B5" w:rsidR="00100CB2" w:rsidRPr="00662983" w:rsidRDefault="007844FD" w:rsidP="006629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662983" w:rsidRPr="00662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vAlign w:val="center"/>
          </w:tcPr>
          <w:p w14:paraId="3C1197D9" w14:textId="721643E8" w:rsidR="00100CB2" w:rsidRPr="00662983" w:rsidRDefault="00662983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- podawanie dzieciom w szkołach podstawowych szczepionki przeciwko HPV</w:t>
            </w:r>
          </w:p>
        </w:tc>
        <w:tc>
          <w:tcPr>
            <w:tcW w:w="1779" w:type="dxa"/>
            <w:vAlign w:val="center"/>
          </w:tcPr>
          <w:p w14:paraId="09FB2EBC" w14:textId="5C7262AB" w:rsidR="00100CB2" w:rsidRPr="00662983" w:rsidRDefault="00662983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16.09.2024</w:t>
            </w:r>
          </w:p>
        </w:tc>
        <w:tc>
          <w:tcPr>
            <w:tcW w:w="3465" w:type="dxa"/>
            <w:vAlign w:val="center"/>
          </w:tcPr>
          <w:p w14:paraId="043CA00B" w14:textId="44461CA3" w:rsidR="00662983" w:rsidRPr="00662983" w:rsidRDefault="00662983" w:rsidP="00662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2983">
              <w:rPr>
                <w:rFonts w:ascii="Times New Roman" w:hAnsi="Times New Roman" w:cs="Times New Roman"/>
                <w:sz w:val="22"/>
                <w:szCs w:val="22"/>
              </w:rPr>
              <w:t>Odpowiedź z dnia 18.09.2024r.</w:t>
            </w:r>
          </w:p>
        </w:tc>
      </w:tr>
    </w:tbl>
    <w:p w14:paraId="62755495" w14:textId="77777777" w:rsidR="00662983" w:rsidRDefault="00662983" w:rsidP="0066298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28C0269" w14:textId="7C6FA762" w:rsidR="00707D8A" w:rsidRPr="00662983" w:rsidRDefault="00662983" w:rsidP="00662983">
      <w:pPr>
        <w:jc w:val="right"/>
        <w:rPr>
          <w:rFonts w:ascii="Times New Roman" w:hAnsi="Times New Roman" w:cs="Times New Roman"/>
          <w:sz w:val="22"/>
          <w:szCs w:val="22"/>
        </w:rPr>
      </w:pPr>
      <w:r w:rsidRPr="00662983">
        <w:rPr>
          <w:rFonts w:ascii="Times New Roman" w:hAnsi="Times New Roman" w:cs="Times New Roman"/>
          <w:sz w:val="22"/>
          <w:szCs w:val="22"/>
        </w:rPr>
        <w:t>Wójt Gminy Lądek</w:t>
      </w:r>
    </w:p>
    <w:p w14:paraId="08814292" w14:textId="5F5E634E" w:rsidR="00662983" w:rsidRPr="00662983" w:rsidRDefault="00662983" w:rsidP="00662983">
      <w:pPr>
        <w:jc w:val="right"/>
        <w:rPr>
          <w:rFonts w:ascii="Times New Roman" w:hAnsi="Times New Roman" w:cs="Times New Roman"/>
          <w:sz w:val="22"/>
          <w:szCs w:val="22"/>
        </w:rPr>
      </w:pPr>
      <w:r w:rsidRPr="00662983">
        <w:rPr>
          <w:rFonts w:ascii="Times New Roman" w:hAnsi="Times New Roman" w:cs="Times New Roman"/>
          <w:sz w:val="22"/>
          <w:szCs w:val="22"/>
        </w:rPr>
        <w:t xml:space="preserve">/-/ Artur </w:t>
      </w:r>
      <w:proofErr w:type="spellStart"/>
      <w:r w:rsidRPr="00662983">
        <w:rPr>
          <w:rFonts w:ascii="Times New Roman" w:hAnsi="Times New Roman" w:cs="Times New Roman"/>
          <w:sz w:val="22"/>
          <w:szCs w:val="22"/>
        </w:rPr>
        <w:t>Miętkiewicz</w:t>
      </w:r>
      <w:proofErr w:type="spellEnd"/>
    </w:p>
    <w:sectPr w:rsidR="00662983" w:rsidRPr="00662983" w:rsidSect="00E400F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8A"/>
    <w:rsid w:val="00100CB2"/>
    <w:rsid w:val="00152155"/>
    <w:rsid w:val="001A56F1"/>
    <w:rsid w:val="0051002C"/>
    <w:rsid w:val="005E40BC"/>
    <w:rsid w:val="00662983"/>
    <w:rsid w:val="00687B78"/>
    <w:rsid w:val="00707D8A"/>
    <w:rsid w:val="007844FD"/>
    <w:rsid w:val="00AF5AFC"/>
    <w:rsid w:val="00E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A29F"/>
  <w15:chartTrackingRefBased/>
  <w15:docId w15:val="{4CEEC0B7-8E10-4CBF-9117-389B9841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D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D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D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D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D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2025-06-27T11:13:00Z</cp:lastPrinted>
  <dcterms:created xsi:type="dcterms:W3CDTF">2025-07-01T05:36:00Z</dcterms:created>
  <dcterms:modified xsi:type="dcterms:W3CDTF">2025-07-01T05:36:00Z</dcterms:modified>
</cp:coreProperties>
</file>