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7C13C" w14:textId="77777777" w:rsidR="00822BCB" w:rsidRPr="0073200F" w:rsidRDefault="00822BCB" w:rsidP="00822BCB">
      <w:pPr>
        <w:pStyle w:val="Standardowy1"/>
        <w:ind w:left="4956"/>
        <w:jc w:val="right"/>
        <w:rPr>
          <w:rFonts w:asciiTheme="minorHAnsi" w:hAnsiTheme="minorHAnsi" w:cstheme="minorHAnsi"/>
          <w:color w:val="000000" w:themeColor="text1"/>
        </w:rPr>
      </w:pPr>
      <w:r w:rsidRPr="0073200F">
        <w:rPr>
          <w:rFonts w:asciiTheme="minorHAnsi" w:hAnsiTheme="minorHAnsi" w:cstheme="minorHAnsi"/>
          <w:color w:val="000000" w:themeColor="text1"/>
        </w:rPr>
        <w:t>Lądek, dnia .............................................</w:t>
      </w:r>
    </w:p>
    <w:p w14:paraId="79FCF1C9" w14:textId="77777777" w:rsidR="00822BCB" w:rsidRPr="0073200F" w:rsidRDefault="00822BCB" w:rsidP="00822BCB">
      <w:pPr>
        <w:pStyle w:val="Standardowy1"/>
        <w:rPr>
          <w:rFonts w:asciiTheme="minorHAnsi" w:hAnsiTheme="minorHAnsi" w:cstheme="minorHAnsi"/>
          <w:color w:val="000000" w:themeColor="text1"/>
          <w:sz w:val="20"/>
        </w:rPr>
      </w:pPr>
      <w:r w:rsidRPr="0073200F">
        <w:rPr>
          <w:rFonts w:asciiTheme="minorHAnsi" w:hAnsiTheme="minorHAnsi" w:cstheme="minorHAnsi"/>
          <w:color w:val="000000" w:themeColor="text1"/>
          <w:sz w:val="20"/>
        </w:rPr>
        <w:t>.................................................................</w:t>
      </w:r>
    </w:p>
    <w:p w14:paraId="77D4A7CC" w14:textId="77777777" w:rsidR="00822BCB" w:rsidRPr="0073200F" w:rsidRDefault="00822BCB" w:rsidP="00822BCB">
      <w:pPr>
        <w:pStyle w:val="Standardowy1"/>
        <w:rPr>
          <w:rFonts w:asciiTheme="minorHAnsi" w:hAnsiTheme="minorHAnsi" w:cstheme="minorHAnsi"/>
          <w:color w:val="000000" w:themeColor="text1"/>
          <w:sz w:val="20"/>
        </w:rPr>
      </w:pPr>
    </w:p>
    <w:p w14:paraId="34364003" w14:textId="77777777" w:rsidR="00822BCB" w:rsidRPr="0073200F" w:rsidRDefault="00822BCB" w:rsidP="00822BCB">
      <w:pPr>
        <w:pStyle w:val="Standardowy1"/>
        <w:rPr>
          <w:rFonts w:asciiTheme="minorHAnsi" w:hAnsiTheme="minorHAnsi" w:cstheme="minorHAnsi"/>
          <w:color w:val="000000" w:themeColor="text1"/>
          <w:sz w:val="20"/>
        </w:rPr>
      </w:pPr>
      <w:r w:rsidRPr="0073200F">
        <w:rPr>
          <w:rFonts w:asciiTheme="minorHAnsi" w:hAnsiTheme="minorHAnsi" w:cstheme="minorHAnsi"/>
          <w:color w:val="000000" w:themeColor="text1"/>
          <w:sz w:val="20"/>
        </w:rPr>
        <w:t>.................................................................</w:t>
      </w:r>
    </w:p>
    <w:p w14:paraId="20427328" w14:textId="77777777" w:rsidR="00822BCB" w:rsidRPr="0073200F" w:rsidRDefault="00822BCB" w:rsidP="00822BCB">
      <w:pPr>
        <w:pStyle w:val="Standardowy1"/>
        <w:jc w:val="both"/>
        <w:rPr>
          <w:rFonts w:asciiTheme="minorHAnsi" w:hAnsiTheme="minorHAnsi" w:cstheme="minorHAnsi"/>
          <w:color w:val="000000" w:themeColor="text1"/>
          <w:sz w:val="20"/>
        </w:rPr>
      </w:pPr>
    </w:p>
    <w:p w14:paraId="3048849F" w14:textId="77777777" w:rsidR="00822BCB" w:rsidRPr="0073200F" w:rsidRDefault="00822BCB" w:rsidP="00822BCB">
      <w:pPr>
        <w:pStyle w:val="Standardowy1"/>
        <w:jc w:val="both"/>
        <w:rPr>
          <w:rFonts w:asciiTheme="minorHAnsi" w:hAnsiTheme="minorHAnsi" w:cstheme="minorHAnsi"/>
          <w:color w:val="000000" w:themeColor="text1"/>
        </w:rPr>
      </w:pPr>
      <w:r w:rsidRPr="0073200F">
        <w:rPr>
          <w:rFonts w:asciiTheme="minorHAnsi" w:hAnsiTheme="minorHAnsi" w:cstheme="minorHAnsi"/>
          <w:color w:val="000000" w:themeColor="text1"/>
          <w:sz w:val="20"/>
        </w:rPr>
        <w:t>.................................................................</w:t>
      </w:r>
      <w:r w:rsidRPr="0073200F">
        <w:rPr>
          <w:rFonts w:asciiTheme="minorHAnsi" w:hAnsiTheme="minorHAnsi" w:cstheme="minorHAnsi"/>
          <w:color w:val="000000" w:themeColor="text1"/>
        </w:rPr>
        <w:tab/>
      </w:r>
      <w:r w:rsidRPr="0073200F">
        <w:rPr>
          <w:rFonts w:asciiTheme="minorHAnsi" w:hAnsiTheme="minorHAnsi" w:cstheme="minorHAnsi"/>
          <w:color w:val="000000" w:themeColor="text1"/>
        </w:rPr>
        <w:tab/>
      </w:r>
      <w:r w:rsidRPr="0073200F">
        <w:rPr>
          <w:rFonts w:asciiTheme="minorHAnsi" w:hAnsiTheme="minorHAnsi" w:cstheme="minorHAnsi"/>
          <w:color w:val="000000" w:themeColor="text1"/>
        </w:rPr>
        <w:tab/>
      </w:r>
      <w:r w:rsidRPr="0073200F">
        <w:rPr>
          <w:rFonts w:asciiTheme="minorHAnsi" w:hAnsiTheme="minorHAnsi" w:cstheme="minorHAnsi"/>
          <w:color w:val="000000" w:themeColor="text1"/>
        </w:rPr>
        <w:tab/>
      </w:r>
      <w:r w:rsidRPr="0073200F">
        <w:rPr>
          <w:rFonts w:asciiTheme="minorHAnsi" w:hAnsiTheme="minorHAnsi" w:cstheme="minorHAnsi"/>
          <w:color w:val="000000" w:themeColor="text1"/>
        </w:rPr>
        <w:tab/>
      </w:r>
      <w:r w:rsidRPr="0073200F">
        <w:rPr>
          <w:rFonts w:asciiTheme="minorHAnsi" w:hAnsiTheme="minorHAnsi" w:cstheme="minorHAnsi"/>
          <w:color w:val="000000" w:themeColor="text1"/>
        </w:rPr>
        <w:tab/>
      </w:r>
      <w:r w:rsidRPr="0073200F">
        <w:rPr>
          <w:rFonts w:asciiTheme="minorHAnsi" w:hAnsiTheme="minorHAnsi" w:cstheme="minorHAnsi"/>
          <w:color w:val="000000" w:themeColor="text1"/>
        </w:rPr>
        <w:tab/>
      </w:r>
      <w:r w:rsidRPr="0073200F">
        <w:rPr>
          <w:rFonts w:asciiTheme="minorHAnsi" w:hAnsiTheme="minorHAnsi" w:cstheme="minorHAnsi"/>
          <w:color w:val="000000" w:themeColor="text1"/>
        </w:rPr>
        <w:tab/>
      </w:r>
      <w:r w:rsidRPr="0073200F">
        <w:rPr>
          <w:rFonts w:asciiTheme="minorHAnsi" w:hAnsiTheme="minorHAnsi" w:cstheme="minorHAnsi"/>
          <w:color w:val="000000" w:themeColor="text1"/>
        </w:rPr>
        <w:tab/>
      </w:r>
    </w:p>
    <w:p w14:paraId="69149F5A" w14:textId="77777777" w:rsidR="00822BCB" w:rsidRPr="0073200F" w:rsidRDefault="00822BCB" w:rsidP="00822BCB">
      <w:pPr>
        <w:pStyle w:val="Standardowy1"/>
        <w:jc w:val="both"/>
        <w:rPr>
          <w:rFonts w:asciiTheme="minorHAnsi" w:hAnsiTheme="minorHAnsi" w:cstheme="minorHAnsi"/>
          <w:color w:val="000000" w:themeColor="text1"/>
        </w:rPr>
      </w:pPr>
      <w:r w:rsidRPr="0073200F">
        <w:rPr>
          <w:rFonts w:asciiTheme="minorHAnsi" w:hAnsiTheme="minorHAnsi" w:cstheme="minorHAnsi"/>
          <w:color w:val="000000" w:themeColor="text1"/>
          <w:sz w:val="20"/>
        </w:rPr>
        <w:t xml:space="preserve">                (Wnioskodawca)</w:t>
      </w:r>
      <w:r w:rsidRPr="0073200F">
        <w:rPr>
          <w:rFonts w:asciiTheme="minorHAnsi" w:hAnsiTheme="minorHAnsi" w:cstheme="minorHAnsi"/>
          <w:color w:val="000000" w:themeColor="text1"/>
        </w:rPr>
        <w:t xml:space="preserve"> </w:t>
      </w:r>
    </w:p>
    <w:p w14:paraId="5732267F" w14:textId="77777777" w:rsidR="00822BCB" w:rsidRPr="0073200F" w:rsidRDefault="00822BCB" w:rsidP="00822BCB">
      <w:pPr>
        <w:spacing w:before="120"/>
        <w:rPr>
          <w:rFonts w:cstheme="minorHAnsi"/>
          <w:color w:val="000000" w:themeColor="text1"/>
          <w:sz w:val="20"/>
          <w:szCs w:val="20"/>
        </w:rPr>
      </w:pPr>
      <w:r w:rsidRPr="0073200F">
        <w:rPr>
          <w:rFonts w:cstheme="minorHAnsi"/>
          <w:color w:val="000000" w:themeColor="text1"/>
          <w:sz w:val="20"/>
          <w:szCs w:val="20"/>
        </w:rPr>
        <w:t>tel. ..................................................................</w:t>
      </w:r>
    </w:p>
    <w:p w14:paraId="39FBB812" w14:textId="77777777" w:rsidR="00822BCB" w:rsidRPr="0073200F" w:rsidRDefault="00822BCB" w:rsidP="00822BCB">
      <w:pPr>
        <w:pStyle w:val="Standardowy1"/>
        <w:jc w:val="both"/>
        <w:rPr>
          <w:rFonts w:asciiTheme="minorHAnsi" w:hAnsiTheme="minorHAnsi" w:cstheme="minorHAnsi"/>
          <w:color w:val="000000" w:themeColor="text1"/>
        </w:rPr>
      </w:pPr>
    </w:p>
    <w:p w14:paraId="08D14D87" w14:textId="77777777" w:rsidR="00822BCB" w:rsidRPr="0073200F" w:rsidRDefault="00822BCB" w:rsidP="00822BCB">
      <w:pPr>
        <w:pStyle w:val="Standardowy1"/>
        <w:jc w:val="center"/>
        <w:rPr>
          <w:rFonts w:asciiTheme="minorHAnsi" w:hAnsiTheme="minorHAnsi" w:cstheme="minorHAnsi"/>
          <w:b/>
          <w:color w:val="000000" w:themeColor="text1"/>
          <w:sz w:val="32"/>
          <w:szCs w:val="32"/>
        </w:rPr>
      </w:pPr>
      <w:r w:rsidRPr="0073200F">
        <w:rPr>
          <w:rFonts w:asciiTheme="minorHAnsi" w:hAnsiTheme="minorHAnsi" w:cstheme="minorHAnsi"/>
          <w:color w:val="000000" w:themeColor="text1"/>
        </w:rPr>
        <w:t xml:space="preserve">                                                </w:t>
      </w:r>
      <w:r w:rsidRPr="0073200F">
        <w:rPr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  Do Wójta Gminy Lądek</w:t>
      </w:r>
    </w:p>
    <w:p w14:paraId="6097F65A" w14:textId="77777777" w:rsidR="00822BCB" w:rsidRPr="0073200F" w:rsidRDefault="00822BCB" w:rsidP="00822BCB">
      <w:pPr>
        <w:pStyle w:val="Standardowy1"/>
        <w:rPr>
          <w:rFonts w:asciiTheme="minorHAnsi" w:hAnsiTheme="minorHAnsi" w:cstheme="minorHAnsi"/>
          <w:color w:val="000000" w:themeColor="text1"/>
        </w:rPr>
      </w:pPr>
    </w:p>
    <w:p w14:paraId="40D2D162" w14:textId="77777777" w:rsidR="00822BCB" w:rsidRPr="0073200F" w:rsidRDefault="00822BCB" w:rsidP="00822BCB">
      <w:pPr>
        <w:pStyle w:val="Standardowy1"/>
        <w:rPr>
          <w:rFonts w:asciiTheme="minorHAnsi" w:hAnsiTheme="minorHAnsi" w:cstheme="minorHAnsi"/>
          <w:color w:val="000000" w:themeColor="text1"/>
        </w:rPr>
      </w:pPr>
    </w:p>
    <w:p w14:paraId="72B76BA6" w14:textId="77777777" w:rsidR="00822BCB" w:rsidRPr="0073200F" w:rsidRDefault="00822BCB" w:rsidP="00822BCB">
      <w:pPr>
        <w:pStyle w:val="Standardowy1"/>
        <w:rPr>
          <w:rFonts w:asciiTheme="minorHAnsi" w:hAnsiTheme="minorHAnsi" w:cstheme="minorHAnsi"/>
          <w:color w:val="000000" w:themeColor="text1"/>
        </w:rPr>
      </w:pPr>
    </w:p>
    <w:p w14:paraId="01A9B15A" w14:textId="77777777" w:rsidR="00822BCB" w:rsidRPr="0073200F" w:rsidRDefault="00822BCB" w:rsidP="00822BCB">
      <w:pPr>
        <w:pStyle w:val="Standardowy1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u w:val="single"/>
        </w:rPr>
      </w:pPr>
      <w:r w:rsidRPr="0073200F">
        <w:rPr>
          <w:rFonts w:asciiTheme="minorHAnsi" w:hAnsiTheme="minorHAnsi" w:cstheme="minorHAnsi"/>
          <w:b/>
          <w:bCs/>
          <w:color w:val="000000" w:themeColor="text1"/>
          <w:sz w:val="28"/>
          <w:u w:val="single"/>
        </w:rPr>
        <w:t>WNIOSEK</w:t>
      </w:r>
    </w:p>
    <w:p w14:paraId="6605687D" w14:textId="77777777" w:rsidR="00822BCB" w:rsidRPr="0073200F" w:rsidRDefault="00822BCB" w:rsidP="00822BCB">
      <w:pPr>
        <w:pStyle w:val="Standardowy1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73200F">
        <w:rPr>
          <w:rFonts w:asciiTheme="minorHAnsi" w:hAnsiTheme="minorHAnsi" w:cstheme="minorHAnsi"/>
          <w:b/>
          <w:bCs/>
          <w:color w:val="000000" w:themeColor="text1"/>
        </w:rPr>
        <w:t xml:space="preserve">o podział nieruchomości </w:t>
      </w:r>
    </w:p>
    <w:p w14:paraId="78867659" w14:textId="77777777" w:rsidR="00822BCB" w:rsidRPr="0073200F" w:rsidRDefault="00822BCB" w:rsidP="00822BCB">
      <w:pPr>
        <w:pStyle w:val="Standardowy1"/>
        <w:jc w:val="center"/>
        <w:rPr>
          <w:rFonts w:asciiTheme="minorHAnsi" w:hAnsiTheme="minorHAnsi" w:cstheme="minorHAnsi"/>
          <w:b/>
          <w:bCs/>
          <w:color w:val="000000" w:themeColor="text1"/>
        </w:rPr>
      </w:pPr>
    </w:p>
    <w:p w14:paraId="5977320F" w14:textId="77777777" w:rsidR="00822BCB" w:rsidRPr="0073200F" w:rsidRDefault="00822BCB" w:rsidP="00822BCB">
      <w:pPr>
        <w:pStyle w:val="Standardowy1"/>
        <w:jc w:val="center"/>
        <w:rPr>
          <w:rFonts w:asciiTheme="minorHAnsi" w:hAnsiTheme="minorHAnsi" w:cstheme="minorHAnsi"/>
          <w:b/>
          <w:bCs/>
          <w:color w:val="000000" w:themeColor="text1"/>
        </w:rPr>
      </w:pPr>
    </w:p>
    <w:p w14:paraId="4CC861DC" w14:textId="762B76AF" w:rsidR="00822BCB" w:rsidRDefault="00822BCB" w:rsidP="00822BCB">
      <w:pPr>
        <w:pStyle w:val="Standardowy1"/>
        <w:spacing w:line="36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73200F">
        <w:rPr>
          <w:rFonts w:asciiTheme="minorHAnsi" w:hAnsiTheme="minorHAnsi" w:cstheme="minorHAnsi"/>
          <w:color w:val="000000" w:themeColor="text1"/>
        </w:rPr>
        <w:t>Proszę  o  wszczęcie   postępowania   w   celu   dokonania   podziału   nieruchomości  położonej</w:t>
      </w:r>
      <w:r w:rsidR="00A91CD3">
        <w:rPr>
          <w:rFonts w:asciiTheme="minorHAnsi" w:hAnsiTheme="minorHAnsi" w:cstheme="minorHAnsi"/>
          <w:color w:val="000000" w:themeColor="text1"/>
        </w:rPr>
        <w:t xml:space="preserve"> </w:t>
      </w:r>
      <w:r w:rsidRPr="0073200F">
        <w:rPr>
          <w:rFonts w:asciiTheme="minorHAnsi" w:hAnsiTheme="minorHAnsi" w:cstheme="minorHAnsi"/>
          <w:color w:val="000000" w:themeColor="text1"/>
        </w:rPr>
        <w:t>w miejscowości</w:t>
      </w:r>
      <w:r>
        <w:rPr>
          <w:rFonts w:asciiTheme="minorHAnsi" w:hAnsiTheme="minorHAnsi" w:cstheme="minorHAnsi"/>
          <w:color w:val="000000" w:themeColor="text1"/>
        </w:rPr>
        <w:t xml:space="preserve">: </w:t>
      </w:r>
      <w:r w:rsidRPr="0073200F">
        <w:rPr>
          <w:rFonts w:asciiTheme="minorHAnsi" w:hAnsiTheme="minorHAnsi" w:cstheme="minorHAnsi"/>
          <w:color w:val="000000" w:themeColor="text1"/>
        </w:rPr>
        <w:t>........................................, zapisanej w księdze wieczystej nr  .............</w:t>
      </w:r>
      <w:r w:rsidR="00A91CD3">
        <w:rPr>
          <w:rFonts w:asciiTheme="minorHAnsi" w:hAnsiTheme="minorHAnsi" w:cstheme="minorHAnsi"/>
          <w:color w:val="000000" w:themeColor="text1"/>
        </w:rPr>
        <w:t>................</w:t>
      </w:r>
      <w:r w:rsidRPr="0073200F">
        <w:rPr>
          <w:rFonts w:asciiTheme="minorHAnsi" w:hAnsiTheme="minorHAnsi" w:cstheme="minorHAnsi"/>
          <w:color w:val="000000" w:themeColor="text1"/>
        </w:rPr>
        <w:t>......................, nr ewidencyjny działek ……......................, powierzchnia .................................. Podział następuje w celu</w:t>
      </w:r>
      <w:r>
        <w:rPr>
          <w:rFonts w:asciiTheme="minorHAnsi" w:hAnsiTheme="minorHAnsi" w:cstheme="minorHAnsi"/>
          <w:color w:val="000000" w:themeColor="text1"/>
          <w:vertAlign w:val="superscript"/>
        </w:rPr>
        <w:t>1</w:t>
      </w:r>
      <w:r>
        <w:rPr>
          <w:rFonts w:asciiTheme="minorHAnsi" w:hAnsiTheme="minorHAnsi" w:cstheme="minorHAnsi"/>
          <w:color w:val="000000" w:themeColor="text1"/>
        </w:rPr>
        <w:t>: ………………..……………………………………………… 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</w:t>
      </w:r>
      <w:r w:rsidR="00A91CD3">
        <w:rPr>
          <w:rFonts w:asciiTheme="minorHAnsi" w:hAnsiTheme="minorHAnsi" w:cstheme="minorHAnsi"/>
          <w:color w:val="000000" w:themeColor="text1"/>
        </w:rPr>
        <w:t>.</w:t>
      </w:r>
      <w:r>
        <w:rPr>
          <w:rFonts w:asciiTheme="minorHAnsi" w:hAnsiTheme="minorHAnsi"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</w:t>
      </w:r>
      <w:r w:rsidR="00A91CD3">
        <w:rPr>
          <w:rFonts w:asciiTheme="minorHAnsi" w:hAnsiTheme="minorHAnsi" w:cstheme="minorHAnsi"/>
          <w:color w:val="000000" w:themeColor="text1"/>
        </w:rPr>
        <w:t>.</w:t>
      </w:r>
      <w:r>
        <w:rPr>
          <w:rFonts w:asciiTheme="minorHAnsi" w:hAnsiTheme="minorHAnsi" w:cstheme="minorHAnsi"/>
          <w:color w:val="000000" w:themeColor="text1"/>
        </w:rPr>
        <w:t>……………………………………</w:t>
      </w:r>
    </w:p>
    <w:p w14:paraId="2B9218DB" w14:textId="77777777" w:rsidR="00822BCB" w:rsidRPr="0073200F" w:rsidRDefault="00822BCB" w:rsidP="00822BCB">
      <w:pPr>
        <w:pStyle w:val="Standardowy1"/>
        <w:spacing w:line="36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</w:p>
    <w:p w14:paraId="48F9F2D6" w14:textId="77777777" w:rsidR="00822BCB" w:rsidRPr="0073200F" w:rsidRDefault="00822BCB" w:rsidP="00822BCB">
      <w:pPr>
        <w:pStyle w:val="Standardowy1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73200F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W załączeniu:</w:t>
      </w:r>
    </w:p>
    <w:p w14:paraId="37E5CB04" w14:textId="77777777" w:rsidR="00822BCB" w:rsidRPr="0073200F" w:rsidRDefault="00822BCB" w:rsidP="00822BCB">
      <w:pPr>
        <w:pStyle w:val="dokartusug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73200F">
        <w:rPr>
          <w:rFonts w:asciiTheme="minorHAnsi" w:hAnsiTheme="minorHAnsi" w:cstheme="minorHAnsi"/>
          <w:color w:val="000000" w:themeColor="text1"/>
        </w:rPr>
        <w:t xml:space="preserve">dokument stwierdzający tytuł prawny do nieruchomości </w:t>
      </w:r>
    </w:p>
    <w:p w14:paraId="05AA390A" w14:textId="77777777" w:rsidR="00822BCB" w:rsidRPr="0073200F" w:rsidRDefault="00822BCB" w:rsidP="00822BCB">
      <w:pPr>
        <w:pStyle w:val="dokartusug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73200F">
        <w:rPr>
          <w:rFonts w:asciiTheme="minorHAnsi" w:hAnsiTheme="minorHAnsi" w:cstheme="minorHAnsi"/>
          <w:color w:val="000000" w:themeColor="text1"/>
        </w:rPr>
        <w:t>wypis z katastru nieruchomości i kopia mapy katastralnej obejmującej nieruchomość podlegająca podziałowi</w:t>
      </w:r>
    </w:p>
    <w:p w14:paraId="6E5AED47" w14:textId="77777777" w:rsidR="00822BCB" w:rsidRPr="0073200F" w:rsidRDefault="00822BCB" w:rsidP="00822BCB">
      <w:pPr>
        <w:pStyle w:val="dokartusug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73200F">
        <w:rPr>
          <w:rFonts w:asciiTheme="minorHAnsi" w:hAnsiTheme="minorHAnsi" w:cstheme="minorHAnsi"/>
          <w:color w:val="000000" w:themeColor="text1"/>
        </w:rPr>
        <w:t xml:space="preserve">informację o przeznaczeniu nieruchomości w planie zagospodarowania Gminy, lub jego braku </w:t>
      </w:r>
    </w:p>
    <w:p w14:paraId="314DA2EC" w14:textId="43939E71" w:rsidR="00822BCB" w:rsidRDefault="00822BCB" w:rsidP="00822BCB">
      <w:pPr>
        <w:pStyle w:val="dokartusug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73200F">
        <w:rPr>
          <w:rFonts w:asciiTheme="minorHAnsi" w:hAnsiTheme="minorHAnsi" w:cstheme="minorHAnsi"/>
          <w:color w:val="000000" w:themeColor="text1"/>
        </w:rPr>
        <w:t>wstępny projekt podziału, z wyjątkiem podziałów, które nie muszą być zgodne z ustaleniami miejscowego planu zagospodarowania przestrzennego, z zaznaczonymi kolorem brązowym konieczne służebności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63BF5D25" w14:textId="77777777" w:rsidR="00822BCB" w:rsidRDefault="00822BCB" w:rsidP="00822BCB">
      <w:pPr>
        <w:pStyle w:val="dokartusug"/>
        <w:ind w:left="340"/>
        <w:rPr>
          <w:rFonts w:asciiTheme="minorHAnsi" w:hAnsiTheme="minorHAnsi" w:cstheme="minorHAnsi"/>
          <w:color w:val="000000" w:themeColor="text1"/>
        </w:rPr>
      </w:pPr>
    </w:p>
    <w:p w14:paraId="1BA3D149" w14:textId="77777777" w:rsidR="00822BCB" w:rsidRPr="0073200F" w:rsidRDefault="00822BCB" w:rsidP="00822BCB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73200F">
        <w:rPr>
          <w:rFonts w:cstheme="minorHAnsi"/>
          <w:b/>
          <w:color w:val="000000" w:themeColor="text1"/>
          <w:sz w:val="20"/>
          <w:szCs w:val="20"/>
        </w:rPr>
        <w:t>Po uzyskaniu postanowienia:</w:t>
      </w:r>
    </w:p>
    <w:p w14:paraId="76A0A9B8" w14:textId="77777777" w:rsidR="00822BCB" w:rsidRPr="0073200F" w:rsidRDefault="00822BCB" w:rsidP="00822BCB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73200F">
        <w:rPr>
          <w:rFonts w:cstheme="minorHAnsi"/>
          <w:color w:val="000000" w:themeColor="text1"/>
          <w:sz w:val="20"/>
          <w:szCs w:val="20"/>
        </w:rPr>
        <w:t>protokół z przyjęcia granic;</w:t>
      </w:r>
    </w:p>
    <w:p w14:paraId="0C9BEDA2" w14:textId="77777777" w:rsidR="00822BCB" w:rsidRPr="0073200F" w:rsidRDefault="00822BCB" w:rsidP="00822BCB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73200F">
        <w:rPr>
          <w:rFonts w:cstheme="minorHAnsi"/>
          <w:color w:val="000000" w:themeColor="text1"/>
          <w:sz w:val="20"/>
          <w:szCs w:val="20"/>
        </w:rPr>
        <w:t>wykaz zmian gruntowych;</w:t>
      </w:r>
    </w:p>
    <w:p w14:paraId="54F82802" w14:textId="77777777" w:rsidR="00822BCB" w:rsidRPr="0073200F" w:rsidRDefault="00822BCB" w:rsidP="00822BCB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73200F">
        <w:rPr>
          <w:rFonts w:cstheme="minorHAnsi"/>
          <w:color w:val="000000" w:themeColor="text1"/>
          <w:sz w:val="20"/>
          <w:szCs w:val="20"/>
        </w:rPr>
        <w:t>wykaz synchronizacyjny, jeżeli oznaczenie działek gruntu w katastrze nieruchomości jest inne niż w księdze wieczystej</w:t>
      </w:r>
      <w:r>
        <w:rPr>
          <w:rFonts w:cstheme="minorHAnsi"/>
          <w:color w:val="000000" w:themeColor="text1"/>
          <w:sz w:val="20"/>
          <w:szCs w:val="20"/>
        </w:rPr>
        <w:t>.</w:t>
      </w:r>
    </w:p>
    <w:p w14:paraId="4F23AB7E" w14:textId="77777777" w:rsidR="00822BCB" w:rsidRPr="0073200F" w:rsidRDefault="00822BCB" w:rsidP="00822BCB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284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73200F">
        <w:rPr>
          <w:rFonts w:cstheme="minorHAnsi"/>
          <w:color w:val="000000" w:themeColor="text1"/>
          <w:sz w:val="20"/>
          <w:szCs w:val="20"/>
        </w:rPr>
        <w:t>mapa z projektem podziału.</w:t>
      </w:r>
    </w:p>
    <w:p w14:paraId="4E5485F4" w14:textId="77777777" w:rsidR="00822BCB" w:rsidRDefault="00822BCB" w:rsidP="00822BCB">
      <w:pPr>
        <w:pStyle w:val="dokartusug"/>
        <w:ind w:left="340"/>
        <w:rPr>
          <w:rFonts w:asciiTheme="minorHAnsi" w:hAnsiTheme="minorHAnsi" w:cstheme="minorHAnsi"/>
          <w:color w:val="000000" w:themeColor="text1"/>
        </w:rPr>
      </w:pPr>
    </w:p>
    <w:p w14:paraId="7604F5C4" w14:textId="77777777" w:rsidR="00822BCB" w:rsidRDefault="00822BCB" w:rsidP="00822BCB">
      <w:pPr>
        <w:pStyle w:val="dokartusug"/>
        <w:ind w:left="340"/>
        <w:rPr>
          <w:rFonts w:asciiTheme="minorHAnsi" w:hAnsiTheme="minorHAnsi" w:cstheme="minorHAnsi"/>
          <w:color w:val="000000" w:themeColor="text1"/>
        </w:rPr>
      </w:pPr>
    </w:p>
    <w:p w14:paraId="5FFEB75C" w14:textId="77777777" w:rsidR="00822BCB" w:rsidRPr="0073200F" w:rsidRDefault="00822BCB" w:rsidP="00822BCB">
      <w:pPr>
        <w:pStyle w:val="dokartusug"/>
        <w:ind w:left="340"/>
        <w:rPr>
          <w:rFonts w:asciiTheme="minorHAnsi" w:hAnsiTheme="minorHAnsi" w:cstheme="minorHAnsi"/>
          <w:color w:val="000000" w:themeColor="text1"/>
        </w:rPr>
      </w:pPr>
    </w:p>
    <w:p w14:paraId="36669868" w14:textId="77777777" w:rsidR="00822BCB" w:rsidRPr="0073200F" w:rsidRDefault="00822BCB" w:rsidP="00822BCB">
      <w:pPr>
        <w:spacing w:after="0" w:line="240" w:lineRule="auto"/>
        <w:ind w:left="5664" w:firstLine="709"/>
        <w:jc w:val="both"/>
        <w:rPr>
          <w:rFonts w:cstheme="minorHAnsi"/>
          <w:color w:val="000000" w:themeColor="text1"/>
          <w:sz w:val="26"/>
        </w:rPr>
      </w:pPr>
      <w:r w:rsidRPr="0073200F">
        <w:rPr>
          <w:rFonts w:cstheme="minorHAnsi"/>
          <w:color w:val="000000" w:themeColor="text1"/>
          <w:sz w:val="26"/>
        </w:rPr>
        <w:t>.......................................</w:t>
      </w:r>
    </w:p>
    <w:p w14:paraId="18F19C62" w14:textId="3B95BE93" w:rsidR="00822BCB" w:rsidRPr="00822BCB" w:rsidRDefault="00822BCB" w:rsidP="00822BCB">
      <w:pPr>
        <w:spacing w:line="240" w:lineRule="auto"/>
        <w:jc w:val="both"/>
        <w:rPr>
          <w:rFonts w:cstheme="minorHAnsi"/>
          <w:color w:val="000000" w:themeColor="text1"/>
          <w:sz w:val="16"/>
          <w:szCs w:val="16"/>
          <w:vertAlign w:val="superscript"/>
        </w:rPr>
      </w:pPr>
      <w:r w:rsidRPr="0073200F">
        <w:rPr>
          <w:rFonts w:cstheme="minorHAnsi"/>
          <w:color w:val="000000" w:themeColor="text1"/>
          <w:sz w:val="20"/>
        </w:rPr>
        <w:tab/>
      </w:r>
      <w:r w:rsidRPr="0073200F">
        <w:rPr>
          <w:rFonts w:cstheme="minorHAnsi"/>
          <w:color w:val="000000" w:themeColor="text1"/>
          <w:sz w:val="20"/>
        </w:rPr>
        <w:tab/>
      </w:r>
      <w:r w:rsidRPr="0073200F">
        <w:rPr>
          <w:rFonts w:cstheme="minorHAnsi"/>
          <w:color w:val="000000" w:themeColor="text1"/>
          <w:sz w:val="20"/>
        </w:rPr>
        <w:tab/>
      </w:r>
      <w:r w:rsidRPr="0073200F">
        <w:rPr>
          <w:rFonts w:cstheme="minorHAnsi"/>
          <w:color w:val="000000" w:themeColor="text1"/>
          <w:sz w:val="20"/>
        </w:rPr>
        <w:tab/>
      </w:r>
      <w:r w:rsidRPr="0073200F">
        <w:rPr>
          <w:rFonts w:cstheme="minorHAnsi"/>
          <w:color w:val="000000" w:themeColor="text1"/>
          <w:sz w:val="20"/>
        </w:rPr>
        <w:tab/>
      </w:r>
      <w:r w:rsidRPr="0073200F">
        <w:rPr>
          <w:rFonts w:cstheme="minorHAnsi"/>
          <w:color w:val="000000" w:themeColor="text1"/>
          <w:sz w:val="20"/>
        </w:rPr>
        <w:tab/>
      </w:r>
      <w:r w:rsidRPr="0073200F">
        <w:rPr>
          <w:rFonts w:cstheme="minorHAnsi"/>
          <w:color w:val="000000" w:themeColor="text1"/>
          <w:sz w:val="20"/>
        </w:rPr>
        <w:tab/>
      </w:r>
      <w:r w:rsidRPr="0073200F">
        <w:rPr>
          <w:rFonts w:cstheme="minorHAnsi"/>
          <w:color w:val="000000" w:themeColor="text1"/>
          <w:sz w:val="20"/>
        </w:rPr>
        <w:tab/>
      </w:r>
      <w:r w:rsidRPr="0073200F">
        <w:rPr>
          <w:rFonts w:cstheme="minorHAnsi"/>
          <w:color w:val="000000" w:themeColor="text1"/>
          <w:sz w:val="20"/>
        </w:rPr>
        <w:tab/>
        <w:t xml:space="preserve">     </w:t>
      </w:r>
      <w:r>
        <w:rPr>
          <w:rFonts w:cstheme="minorHAnsi"/>
          <w:color w:val="000000" w:themeColor="text1"/>
          <w:sz w:val="20"/>
        </w:rPr>
        <w:t xml:space="preserve">      </w:t>
      </w:r>
      <w:r w:rsidRPr="0073200F">
        <w:rPr>
          <w:rFonts w:cstheme="minorHAnsi"/>
          <w:color w:val="000000" w:themeColor="text1"/>
          <w:sz w:val="20"/>
        </w:rPr>
        <w:t xml:space="preserve"> </w:t>
      </w:r>
      <w:r w:rsidRPr="00822BCB">
        <w:rPr>
          <w:rFonts w:cstheme="minorHAnsi"/>
          <w:color w:val="000000" w:themeColor="text1"/>
          <w:sz w:val="16"/>
          <w:szCs w:val="16"/>
        </w:rPr>
        <w:t>(podpis Wnioskodawcy)</w:t>
      </w:r>
      <w:r>
        <w:rPr>
          <w:rFonts w:cstheme="minorHAnsi"/>
          <w:color w:val="000000" w:themeColor="text1"/>
          <w:sz w:val="16"/>
          <w:szCs w:val="16"/>
          <w:vertAlign w:val="superscript"/>
        </w:rPr>
        <w:t>2</w:t>
      </w:r>
    </w:p>
    <w:p w14:paraId="5614A109" w14:textId="0E485F05" w:rsidR="00822BCB" w:rsidRDefault="00822BCB" w:rsidP="002440FD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____________________________________</w:t>
      </w:r>
    </w:p>
    <w:p w14:paraId="7C0E8601" w14:textId="77777777" w:rsidR="00822BCB" w:rsidRDefault="00822BCB" w:rsidP="002440FD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</w:p>
    <w:p w14:paraId="11D29117" w14:textId="7072B820" w:rsidR="002440FD" w:rsidRPr="0073200F" w:rsidRDefault="002440FD" w:rsidP="002440FD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73200F">
        <w:rPr>
          <w:rStyle w:val="Odwoanieprzypisudolnego"/>
          <w:rFonts w:asciiTheme="minorHAnsi" w:eastAsiaTheme="majorEastAsia" w:hAnsiTheme="minorHAnsi" w:cstheme="minorHAnsi"/>
          <w:sz w:val="18"/>
          <w:szCs w:val="18"/>
        </w:rPr>
        <w:footnoteRef/>
      </w:r>
      <w:r w:rsidRPr="0073200F">
        <w:rPr>
          <w:rFonts w:asciiTheme="minorHAnsi" w:hAnsiTheme="minorHAnsi" w:cstheme="minorHAnsi"/>
          <w:sz w:val="18"/>
          <w:szCs w:val="18"/>
        </w:rPr>
        <w:t xml:space="preserve"> z uwagi na fakt, że podział może nastąpić, gdy jest zgodny z ustaleniami  planu miejscowego zagospodarowania przestrzennego Gminy oraz niezależnie od tych ustaleń, należy dokładnie określić cel podziału.</w:t>
      </w:r>
    </w:p>
    <w:p w14:paraId="5614DC0C" w14:textId="73DB3539" w:rsidR="002440FD" w:rsidRDefault="00822BCB" w:rsidP="002440FD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Style w:val="Odwoanieprzypisudolnego"/>
          <w:rFonts w:asciiTheme="minorHAnsi" w:eastAsiaTheme="majorEastAsia" w:hAnsiTheme="minorHAnsi" w:cstheme="minorHAnsi"/>
          <w:sz w:val="18"/>
          <w:szCs w:val="18"/>
        </w:rPr>
        <w:t>2</w:t>
      </w:r>
      <w:r w:rsidR="002440FD" w:rsidRPr="0073200F">
        <w:rPr>
          <w:rFonts w:asciiTheme="minorHAnsi" w:hAnsiTheme="minorHAnsi" w:cstheme="minorHAnsi"/>
          <w:sz w:val="18"/>
          <w:szCs w:val="18"/>
        </w:rPr>
        <w:t xml:space="preserve"> w przypadku gdy występuje współwłasność wniosek muszą podpisać wszyscy współwłaściciele nieruchomości będącej przedmiotem postępowania.</w:t>
      </w:r>
    </w:p>
    <w:p w14:paraId="11573F97" w14:textId="77777777" w:rsidR="00D40463" w:rsidRDefault="00D40463"/>
    <w:p w14:paraId="27A9E4F3" w14:textId="77777777" w:rsidR="00822BCB" w:rsidRDefault="00822BCB"/>
    <w:p w14:paraId="785ACD66" w14:textId="77777777" w:rsidR="00822BCB" w:rsidRPr="00917079" w:rsidRDefault="00822BCB" w:rsidP="00822BCB">
      <w:pPr>
        <w:jc w:val="center"/>
        <w:rPr>
          <w:b/>
          <w:bCs/>
        </w:rPr>
      </w:pPr>
      <w:r w:rsidRPr="00917079">
        <w:rPr>
          <w:b/>
          <w:bCs/>
        </w:rPr>
        <w:lastRenderedPageBreak/>
        <w:t>KLAUZULA INFORMACYJNA O PRZETWARZANIU DANYCH OSOBOWYCH</w:t>
      </w:r>
    </w:p>
    <w:p w14:paraId="4E86C09C" w14:textId="77777777" w:rsidR="00822BCB" w:rsidRPr="00917079" w:rsidRDefault="00822BCB" w:rsidP="00822BCB">
      <w:pPr>
        <w:rPr>
          <w:b/>
          <w:bCs/>
        </w:rPr>
      </w:pPr>
    </w:p>
    <w:p w14:paraId="2297F292" w14:textId="77777777" w:rsidR="00822BCB" w:rsidRPr="00917079" w:rsidRDefault="00822BCB" w:rsidP="00822BCB">
      <w:pPr>
        <w:numPr>
          <w:ilvl w:val="0"/>
          <w:numId w:val="3"/>
        </w:numPr>
        <w:spacing w:line="240" w:lineRule="auto"/>
        <w:ind w:left="284" w:hanging="284"/>
        <w:jc w:val="both"/>
        <w:rPr>
          <w:b/>
          <w:bCs/>
        </w:rPr>
      </w:pPr>
      <w:r w:rsidRPr="00917079">
        <w:rPr>
          <w:b/>
          <w:bCs/>
        </w:rPr>
        <w:t>Administratorem Państwa danych osobowych jest </w:t>
      </w:r>
      <w:r w:rsidRPr="00917079">
        <w:rPr>
          <w:b/>
          <w:bCs/>
          <w:iCs/>
        </w:rPr>
        <w:t>Gmina Lądek reprezentowana przez Wójta Gminy.</w:t>
      </w:r>
      <w:r w:rsidRPr="00917079">
        <w:rPr>
          <w:b/>
          <w:bCs/>
        </w:rPr>
        <w:t> Kontakt: listownie: </w:t>
      </w:r>
      <w:r w:rsidRPr="00917079">
        <w:rPr>
          <w:b/>
          <w:bCs/>
          <w:iCs/>
        </w:rPr>
        <w:t>ul. Rynek 26, 62-406 Lądek</w:t>
      </w:r>
      <w:r w:rsidRPr="00917079">
        <w:rPr>
          <w:b/>
          <w:bCs/>
        </w:rPr>
        <w:t>, przez elektroniczną skrzynkę podawczą dostępną na stronie </w:t>
      </w:r>
      <w:hyperlink r:id="rId7" w:history="1">
        <w:r w:rsidRPr="00917079">
          <w:rPr>
            <w:rStyle w:val="Hipercze"/>
          </w:rPr>
          <w:t>www.bip.gminaladek.pl</w:t>
        </w:r>
      </w:hyperlink>
      <w:r w:rsidRPr="00917079">
        <w:rPr>
          <w:b/>
          <w:bCs/>
        </w:rPr>
        <w:t xml:space="preserve"> , telefonicznie: 63 276 35 12</w:t>
      </w:r>
    </w:p>
    <w:p w14:paraId="3A4192F9" w14:textId="77777777" w:rsidR="00822BCB" w:rsidRPr="00917079" w:rsidRDefault="00822BCB" w:rsidP="00822BCB">
      <w:pPr>
        <w:numPr>
          <w:ilvl w:val="0"/>
          <w:numId w:val="3"/>
        </w:numPr>
        <w:spacing w:line="240" w:lineRule="auto"/>
        <w:ind w:left="284" w:hanging="284"/>
        <w:jc w:val="both"/>
      </w:pPr>
      <w:r w:rsidRPr="00917079">
        <w:rPr>
          <w:b/>
          <w:bCs/>
        </w:rPr>
        <w:t>Inspektor ochrony danych.</w:t>
      </w:r>
      <w:r w:rsidRPr="00917079">
        <w:t> Możecie się Państwo kontaktować w sprawach dotyczących danych osobowych z wyznaczonym Inspektorem Ochrony Danych pod adresem email: </w:t>
      </w:r>
      <w:hyperlink r:id="rId8" w:history="1">
        <w:r w:rsidRPr="00917079">
          <w:rPr>
            <w:rStyle w:val="Hipercze"/>
          </w:rPr>
          <w:t>iod@comp-net.pl</w:t>
        </w:r>
      </w:hyperlink>
      <w:r w:rsidRPr="00917079">
        <w:t xml:space="preserve">  </w:t>
      </w:r>
    </w:p>
    <w:p w14:paraId="00B01C53" w14:textId="77777777" w:rsidR="00822BCB" w:rsidRPr="00917079" w:rsidRDefault="00822BCB" w:rsidP="00822BCB">
      <w:pPr>
        <w:numPr>
          <w:ilvl w:val="0"/>
          <w:numId w:val="3"/>
        </w:numPr>
        <w:spacing w:line="240" w:lineRule="auto"/>
        <w:ind w:left="284" w:hanging="284"/>
        <w:jc w:val="both"/>
      </w:pPr>
      <w:r w:rsidRPr="00917079">
        <w:rPr>
          <w:b/>
          <w:bCs/>
        </w:rPr>
        <w:t>Cele i podstawy przetwarzania.</w:t>
      </w:r>
      <w:r w:rsidRPr="00917079">
        <w:t> Przetwarzanie danych osobowych jest dokonywane w celu realizacji zadań zgodnie z ustawą z dnia 21 sierpnia 1997 r. o gospodarce nieruchomościami oraz ustawą z dnia    14 czerwca 1960 r. Kodeks postępowania administracyjnego.</w:t>
      </w:r>
    </w:p>
    <w:p w14:paraId="7F3B42A9" w14:textId="77777777" w:rsidR="00822BCB" w:rsidRPr="00917079" w:rsidRDefault="00822BCB" w:rsidP="00822BCB">
      <w:pPr>
        <w:numPr>
          <w:ilvl w:val="0"/>
          <w:numId w:val="3"/>
        </w:numPr>
        <w:spacing w:line="240" w:lineRule="auto"/>
        <w:ind w:left="284" w:hanging="284"/>
        <w:jc w:val="both"/>
      </w:pPr>
      <w:r w:rsidRPr="00917079">
        <w:rPr>
          <w:b/>
          <w:bCs/>
        </w:rPr>
        <w:t>Odbiorcy danych osobowych.</w:t>
      </w:r>
      <w:r w:rsidRPr="00917079">
        <w:t xml:space="preserve"> W związku z przetwarzaniem danych w celach o których mowa  </w:t>
      </w:r>
      <w:r>
        <w:t xml:space="preserve">               </w:t>
      </w:r>
      <w:r w:rsidRPr="00917079">
        <w:t>w pkt. 3 Państwa dane mogą zostać udostępnione innym uczestnikom tych postępowań i procedur oraz podmiotom i organom upoważnionym na podstawie przepisów prawa, a także inne podmiotom                     z którymi administrator posiada umowy o powierzeniu danych.</w:t>
      </w:r>
    </w:p>
    <w:p w14:paraId="1F795B89" w14:textId="77777777" w:rsidR="00822BCB" w:rsidRPr="00917079" w:rsidRDefault="00822BCB" w:rsidP="00822BCB">
      <w:pPr>
        <w:numPr>
          <w:ilvl w:val="0"/>
          <w:numId w:val="3"/>
        </w:numPr>
        <w:spacing w:line="240" w:lineRule="auto"/>
        <w:ind w:left="284" w:hanging="284"/>
        <w:jc w:val="both"/>
      </w:pPr>
      <w:r w:rsidRPr="00917079">
        <w:rPr>
          <w:b/>
          <w:bCs/>
        </w:rPr>
        <w:t>Okres przechowywania danych.</w:t>
      </w:r>
      <w:r w:rsidRPr="00917079">
        <w:t> Państwa dane będą przechowywane przez czas realizacji zadań Administratora wskazanych ustawą z dnia 21 sierpnia 1997 r. o gospodarce nieruchomościami,                        a następnie - zgodnie z obowiązującą u Administratora Instrukcją kancelaryjną oraz przepisami                       o archiwizacji dokumentów. </w:t>
      </w:r>
    </w:p>
    <w:p w14:paraId="0DB96BD1" w14:textId="77777777" w:rsidR="00822BCB" w:rsidRPr="00917079" w:rsidRDefault="00822BCB" w:rsidP="00822BCB">
      <w:pPr>
        <w:numPr>
          <w:ilvl w:val="0"/>
          <w:numId w:val="3"/>
        </w:numPr>
        <w:spacing w:line="240" w:lineRule="auto"/>
        <w:ind w:left="284" w:hanging="284"/>
        <w:jc w:val="both"/>
      </w:pPr>
      <w:r w:rsidRPr="00917079">
        <w:rPr>
          <w:b/>
          <w:bCs/>
        </w:rPr>
        <w:t>Prawa osób, których dane dotyczą.</w:t>
      </w:r>
      <w:r w:rsidRPr="00917079">
        <w:t> Zgodnie z przepisami prawa przysługuje Państwu: </w:t>
      </w:r>
    </w:p>
    <w:p w14:paraId="1D69EA9F" w14:textId="77777777" w:rsidR="00822BCB" w:rsidRPr="00917079" w:rsidRDefault="00822BCB" w:rsidP="00822BCB">
      <w:pPr>
        <w:numPr>
          <w:ilvl w:val="0"/>
          <w:numId w:val="4"/>
        </w:numPr>
        <w:spacing w:line="240" w:lineRule="auto"/>
        <w:ind w:left="284" w:hanging="284"/>
        <w:jc w:val="both"/>
      </w:pPr>
      <w:r w:rsidRPr="00917079">
        <w:t>prawo dostępu do swoich danych oraz otrzymania ich kopii; </w:t>
      </w:r>
    </w:p>
    <w:p w14:paraId="035AAA5C" w14:textId="77777777" w:rsidR="00822BCB" w:rsidRPr="00917079" w:rsidRDefault="00822BCB" w:rsidP="00822BCB">
      <w:pPr>
        <w:numPr>
          <w:ilvl w:val="0"/>
          <w:numId w:val="4"/>
        </w:numPr>
        <w:spacing w:line="240" w:lineRule="auto"/>
        <w:ind w:left="284" w:hanging="284"/>
        <w:jc w:val="both"/>
      </w:pPr>
      <w:r w:rsidRPr="00917079">
        <w:t>prawo do sprostowania (poprawiania) swoich danych; </w:t>
      </w:r>
    </w:p>
    <w:p w14:paraId="484641AB" w14:textId="77777777" w:rsidR="00822BCB" w:rsidRPr="00917079" w:rsidRDefault="00822BCB" w:rsidP="00822BCB">
      <w:pPr>
        <w:numPr>
          <w:ilvl w:val="0"/>
          <w:numId w:val="4"/>
        </w:numPr>
        <w:spacing w:line="240" w:lineRule="auto"/>
        <w:ind w:left="284" w:hanging="284"/>
        <w:jc w:val="both"/>
      </w:pPr>
      <w:r w:rsidRPr="00917079">
        <w:t>prawo do usunięcia danych osobowych, w sytuacji, gdy przetwarzanie danych nie następuje w celu     wywiązania się z obowiązku wynikającego z przepisu prawa lub w ramach sprawowania władzy publicznej;  </w:t>
      </w:r>
    </w:p>
    <w:p w14:paraId="4A522A71" w14:textId="77777777" w:rsidR="00822BCB" w:rsidRPr="00917079" w:rsidRDefault="00822BCB" w:rsidP="00822BCB">
      <w:pPr>
        <w:numPr>
          <w:ilvl w:val="0"/>
          <w:numId w:val="4"/>
        </w:numPr>
        <w:spacing w:line="240" w:lineRule="auto"/>
        <w:ind w:left="284" w:hanging="284"/>
        <w:jc w:val="both"/>
      </w:pPr>
      <w:r w:rsidRPr="00917079">
        <w:t>prawo do ograniczenia przetwarzania danych; </w:t>
      </w:r>
    </w:p>
    <w:p w14:paraId="4D330B6A" w14:textId="77777777" w:rsidR="00822BCB" w:rsidRPr="00917079" w:rsidRDefault="00822BCB" w:rsidP="00822BCB">
      <w:pPr>
        <w:numPr>
          <w:ilvl w:val="0"/>
          <w:numId w:val="4"/>
        </w:numPr>
        <w:tabs>
          <w:tab w:val="num" w:pos="426"/>
        </w:tabs>
        <w:spacing w:line="240" w:lineRule="auto"/>
        <w:ind w:left="284" w:hanging="284"/>
        <w:jc w:val="both"/>
      </w:pPr>
      <w:r w:rsidRPr="00917079">
        <w:t>prawo do wniesienia skargi do Prezesa UODO (na adres Prezesa Urzędu Ochrony Danych Osobowych).  </w:t>
      </w:r>
    </w:p>
    <w:p w14:paraId="3A49BD98" w14:textId="77777777" w:rsidR="00822BCB" w:rsidRPr="00917079" w:rsidRDefault="00822BCB" w:rsidP="00822BCB">
      <w:pPr>
        <w:numPr>
          <w:ilvl w:val="0"/>
          <w:numId w:val="3"/>
        </w:numPr>
        <w:tabs>
          <w:tab w:val="num" w:pos="426"/>
        </w:tabs>
        <w:spacing w:line="240" w:lineRule="auto"/>
        <w:ind w:left="284" w:hanging="284"/>
        <w:jc w:val="both"/>
      </w:pPr>
      <w:r w:rsidRPr="00917079">
        <w:rPr>
          <w:b/>
          <w:bCs/>
        </w:rPr>
        <w:t>Informacja o wymogu zbierania danych.</w:t>
      </w:r>
      <w:r w:rsidRPr="00917079">
        <w:t>  Podanie przez Państwa danych osobowych jest obowiązkiem wynikającym z przepisów prawa.</w:t>
      </w:r>
    </w:p>
    <w:p w14:paraId="39FB5320" w14:textId="77777777" w:rsidR="00822BCB" w:rsidRPr="00917079" w:rsidRDefault="00822BCB" w:rsidP="00822BCB">
      <w:pPr>
        <w:numPr>
          <w:ilvl w:val="0"/>
          <w:numId w:val="3"/>
        </w:numPr>
        <w:tabs>
          <w:tab w:val="num" w:pos="426"/>
        </w:tabs>
        <w:spacing w:line="240" w:lineRule="auto"/>
        <w:ind w:left="284" w:hanging="284"/>
        <w:jc w:val="both"/>
      </w:pPr>
      <w:r w:rsidRPr="00917079">
        <w:rPr>
          <w:b/>
          <w:bCs/>
        </w:rPr>
        <w:t>Pozyskiwanie danych z innych źródeł.</w:t>
      </w:r>
      <w:r w:rsidRPr="00917079">
        <w:t xml:space="preserve"> W przypadku zbierania danych w inny sposób niż od osoby, której dane dotyczą, dane te są pozyskiwane z publicznych rejestrów lub ewidencji albo od innych organów władzy publicznej lub podmiotów wykonujących zadania publiczne lub działających</w:t>
      </w:r>
      <w:r>
        <w:t xml:space="preserve">                </w:t>
      </w:r>
      <w:r w:rsidRPr="00917079">
        <w:t xml:space="preserve"> na zlecenie organów władzy publicznej albo od innych uczestników postępowania.</w:t>
      </w:r>
    </w:p>
    <w:p w14:paraId="79B0C378" w14:textId="77777777" w:rsidR="00822BCB" w:rsidRDefault="00822BCB" w:rsidP="00822BCB">
      <w:pPr>
        <w:numPr>
          <w:ilvl w:val="0"/>
          <w:numId w:val="3"/>
        </w:numPr>
        <w:tabs>
          <w:tab w:val="num" w:pos="426"/>
        </w:tabs>
        <w:spacing w:line="240" w:lineRule="auto"/>
        <w:ind w:left="284" w:hanging="284"/>
        <w:jc w:val="both"/>
      </w:pPr>
      <w:r w:rsidRPr="00917079">
        <w:rPr>
          <w:b/>
          <w:bCs/>
        </w:rPr>
        <w:t>Szczegółowe informacje na temat zasad przetwarzania danych osobowych</w:t>
      </w:r>
      <w:r w:rsidRPr="00917079">
        <w:t xml:space="preserve"> przez Administratora       w tym opis przysługujących Państwu praw z tego tytułu jest również dostępny w Biuletynie Informacji Publicznej Gminy Lądek pod adresem </w:t>
      </w:r>
      <w:hyperlink r:id="rId9" w:history="1">
        <w:r w:rsidRPr="00917079">
          <w:rPr>
            <w:rStyle w:val="Hipercze"/>
          </w:rPr>
          <w:t>www.bip.gminaladek.pl</w:t>
        </w:r>
      </w:hyperlink>
      <w:r w:rsidRPr="00917079">
        <w:t xml:space="preserve"> oraz w serwisie informacyjnym </w:t>
      </w:r>
      <w:hyperlink r:id="rId10" w:history="1">
        <w:r w:rsidRPr="00917079">
          <w:rPr>
            <w:rStyle w:val="Hipercze"/>
          </w:rPr>
          <w:t>www.gminaladek.pl</w:t>
        </w:r>
      </w:hyperlink>
      <w:r w:rsidRPr="00917079">
        <w:t xml:space="preserve"> w zakładce </w:t>
      </w:r>
      <w:r w:rsidRPr="00917079">
        <w:rPr>
          <w:b/>
          <w:bCs/>
        </w:rPr>
        <w:t>Ochrona Danych Osobowych RODO.</w:t>
      </w:r>
    </w:p>
    <w:p w14:paraId="79AD29BB" w14:textId="77777777" w:rsidR="00822BCB" w:rsidRDefault="00822BCB"/>
    <w:sectPr w:rsidR="00822BCB" w:rsidSect="004627FC">
      <w:pgSz w:w="11905" w:h="16837" w:code="9"/>
      <w:pgMar w:top="993" w:right="1276" w:bottom="142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48E16" w14:textId="77777777" w:rsidR="00D50594" w:rsidRDefault="00D50594" w:rsidP="00822BCB">
      <w:pPr>
        <w:spacing w:after="0" w:line="240" w:lineRule="auto"/>
      </w:pPr>
      <w:r>
        <w:separator/>
      </w:r>
    </w:p>
  </w:endnote>
  <w:endnote w:type="continuationSeparator" w:id="0">
    <w:p w14:paraId="3AE0221C" w14:textId="77777777" w:rsidR="00D50594" w:rsidRDefault="00D50594" w:rsidP="00822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D7280" w14:textId="77777777" w:rsidR="00D50594" w:rsidRDefault="00D50594" w:rsidP="00822BCB">
      <w:pPr>
        <w:spacing w:after="0" w:line="240" w:lineRule="auto"/>
      </w:pPr>
      <w:r>
        <w:separator/>
      </w:r>
    </w:p>
  </w:footnote>
  <w:footnote w:type="continuationSeparator" w:id="0">
    <w:p w14:paraId="62A4060D" w14:textId="77777777" w:rsidR="00D50594" w:rsidRDefault="00D50594" w:rsidP="00822B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17576"/>
    <w:multiLevelType w:val="hybridMultilevel"/>
    <w:tmpl w:val="06D6C232"/>
    <w:lvl w:ilvl="0" w:tplc="71D2F9FA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30ABC"/>
    <w:multiLevelType w:val="hybridMultilevel"/>
    <w:tmpl w:val="E0A82ACA"/>
    <w:lvl w:ilvl="0" w:tplc="2F482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4979D6"/>
    <w:multiLevelType w:val="hybridMultilevel"/>
    <w:tmpl w:val="53C4E802"/>
    <w:lvl w:ilvl="0" w:tplc="4AA8A020">
      <w:start w:val="1"/>
      <w:numFmt w:val="decimal"/>
      <w:lvlText w:val="%1."/>
      <w:lvlJc w:val="left"/>
      <w:pPr>
        <w:ind w:left="786" w:hanging="360"/>
      </w:pPr>
      <w:rPr>
        <w:rFonts w:ascii="Calibri" w:hAnsi="Calibri" w:cs="Calibri" w:hint="default"/>
        <w:b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104BA6"/>
    <w:multiLevelType w:val="multilevel"/>
    <w:tmpl w:val="5A307A80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5213040">
    <w:abstractNumId w:val="0"/>
  </w:num>
  <w:num w:numId="2" w16cid:durableId="1958758920">
    <w:abstractNumId w:val="1"/>
  </w:num>
  <w:num w:numId="3" w16cid:durableId="7503542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279392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E36"/>
    <w:rsid w:val="00167214"/>
    <w:rsid w:val="002440FD"/>
    <w:rsid w:val="002A455A"/>
    <w:rsid w:val="002E3E36"/>
    <w:rsid w:val="004627FC"/>
    <w:rsid w:val="005065DF"/>
    <w:rsid w:val="005F7A0D"/>
    <w:rsid w:val="00822BCB"/>
    <w:rsid w:val="00855A99"/>
    <w:rsid w:val="008B4B8E"/>
    <w:rsid w:val="008C03E4"/>
    <w:rsid w:val="00A91CD3"/>
    <w:rsid w:val="00CE3EE5"/>
    <w:rsid w:val="00D40463"/>
    <w:rsid w:val="00D47508"/>
    <w:rsid w:val="00D50594"/>
    <w:rsid w:val="00FF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C64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3E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3E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3E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3E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3E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3E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3E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3E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3E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3E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3E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3E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3E3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3E3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3E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3E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3E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3E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3E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3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3E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3E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3E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3E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3E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3E3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3E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3E3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3E36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semiHidden/>
    <w:rsid w:val="002440F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440F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semiHidden/>
    <w:rsid w:val="002440FD"/>
    <w:rPr>
      <w:vertAlign w:val="superscript"/>
    </w:rPr>
  </w:style>
  <w:style w:type="paragraph" w:customStyle="1" w:styleId="Standardowy1">
    <w:name w:val="Standardowy1"/>
    <w:rsid w:val="00822B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okartusug">
    <w:name w:val="do kart usług"/>
    <w:basedOn w:val="Normalny"/>
    <w:rsid w:val="00822BCB"/>
    <w:pPr>
      <w:spacing w:after="0" w:line="240" w:lineRule="auto"/>
      <w:jc w:val="both"/>
    </w:pPr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822BCB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06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65DF"/>
  </w:style>
  <w:style w:type="paragraph" w:styleId="Stopka">
    <w:name w:val="footer"/>
    <w:basedOn w:val="Normalny"/>
    <w:link w:val="StopkaZnak"/>
    <w:uiPriority w:val="99"/>
    <w:unhideWhenUsed/>
    <w:rsid w:val="00506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6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omp-net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gminaladek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minaladek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p.gminalad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4458</Characters>
  <DocSecurity>0</DocSecurity>
  <Lines>37</Lines>
  <Paragraphs>10</Paragraphs>
  <ScaleCrop>false</ScaleCrop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dcterms:created xsi:type="dcterms:W3CDTF">2025-10-15T09:33:00Z</dcterms:created>
  <dcterms:modified xsi:type="dcterms:W3CDTF">2025-10-15T09:33:00Z</dcterms:modified>
</cp:coreProperties>
</file>