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E02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XXXI/153/2025</w:t>
      </w:r>
      <w:r>
        <w:rPr>
          <w:b/>
          <w:caps/>
        </w:rPr>
        <w:br/>
        <w:t>Rady Gminy Lądek</w:t>
      </w:r>
    </w:p>
    <w:p w14:paraId="221E886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grudnia 2025 r.</w:t>
      </w:r>
    </w:p>
    <w:p w14:paraId="08635C24" w14:textId="77777777" w:rsidR="00A77B3E" w:rsidRDefault="00000000">
      <w:pPr>
        <w:keepNext/>
        <w:spacing w:after="480"/>
        <w:jc w:val="center"/>
      </w:pPr>
      <w:r>
        <w:rPr>
          <w:b/>
        </w:rPr>
        <w:t>w sprawie przekazania do Wojewódzkiego Sądu Administracyjnego w Poznaniu skargi Prokuratora Rejonowego w Słupcy na uchwałę nr XLVII/320/2021 Rady Gminy Lądek z dnia 29 grudnia 2021 r. w sprawie ustalenia zasad wypłaty diet dla sołtysów</w:t>
      </w:r>
    </w:p>
    <w:p w14:paraId="66D2958F" w14:textId="77777777" w:rsidR="00A77B3E" w:rsidRDefault="00000000">
      <w:pPr>
        <w:keepLines/>
        <w:spacing w:before="120" w:after="120"/>
        <w:ind w:firstLine="227"/>
      </w:pPr>
      <w:r>
        <w:t>Na podstawie art. 18 ust. 1 pkt 15 ustawy z dnia 8 marca 1990 r. o samorządzie gminnym (Dz. U. z 2025 r. poz. 1153), art. 3 § 2 pkt 5, art. 54 § 2 ustawy z dnia 30 sierpnia 2002 r. Prawo o postępowaniu przed sądami administracyjnymi (t.j. Dz. U. z 2024 r. poz. 935) uchwala się, co następuje:</w:t>
      </w:r>
    </w:p>
    <w:p w14:paraId="37C08FE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Przekazuję do Wojewódzkiego Sądu Administracyjnego w Poznaniu skargę Prokuratora Rejonowego w Słupcy na Uchwałę nr XLVII/320/2021 Rady Gminy Lądek z dnia 29 grudnia 2021 r. w sprawie ustalenia zasad wypłaty diet dla sołtysów wraz z aktami sprawy i odpowiedzią na skargę, stanowiącą załącznik do niniejszej uchwały.</w:t>
      </w:r>
    </w:p>
    <w:p w14:paraId="715D5B8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Upoważnia się Waldemara Błaszczaka – Przewodniczącego Rady Gminy Lądek do przekazania skargi, o której mowa w §1 wraz z aktami i odpowiedzią na skargę Wojewódzkiemu Sądowi Administracyjnemu w Poznaniu.</w:t>
      </w:r>
    </w:p>
    <w:p w14:paraId="258DE06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Lądek.</w:t>
      </w:r>
    </w:p>
    <w:p w14:paraId="4EE6A17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3DC883AE" w14:textId="77777777" w:rsidR="00A77B3E" w:rsidRDefault="00A77B3E">
      <w:pPr>
        <w:keepLines/>
        <w:spacing w:before="120" w:after="120"/>
        <w:ind w:firstLine="340"/>
      </w:pPr>
    </w:p>
    <w:p w14:paraId="0461DC9C" w14:textId="77777777" w:rsidR="00885974" w:rsidRDefault="00885974">
      <w:pPr>
        <w:keepLines/>
        <w:spacing w:before="120" w:after="120"/>
        <w:ind w:firstLine="340"/>
      </w:pPr>
    </w:p>
    <w:p w14:paraId="4528FED4" w14:textId="77777777" w:rsidR="00885974" w:rsidRPr="00885974" w:rsidRDefault="00885974" w:rsidP="00885974">
      <w:pPr>
        <w:keepLines/>
        <w:spacing w:before="120" w:after="120"/>
        <w:ind w:firstLine="340"/>
      </w:pPr>
    </w:p>
    <w:p w14:paraId="50C4D472" w14:textId="77777777" w:rsidR="00885974" w:rsidRPr="00885974" w:rsidRDefault="00885974" w:rsidP="00885974">
      <w:pPr>
        <w:keepLines/>
        <w:spacing w:before="120" w:after="120"/>
        <w:ind w:left="4321" w:firstLine="720"/>
        <w:contextualSpacing/>
      </w:pPr>
      <w:r w:rsidRPr="00885974">
        <w:t>Przewodniczący Rady Gminy Lądek</w:t>
      </w:r>
      <w:r w:rsidRPr="00885974">
        <w:tab/>
      </w:r>
      <w:r w:rsidRPr="00885974">
        <w:tab/>
      </w:r>
    </w:p>
    <w:p w14:paraId="2A16F38E" w14:textId="77777777" w:rsidR="00885974" w:rsidRPr="00885974" w:rsidRDefault="00885974" w:rsidP="00885974">
      <w:pPr>
        <w:keepLines/>
        <w:spacing w:before="120" w:after="120"/>
        <w:ind w:left="4321" w:firstLine="720"/>
        <w:contextualSpacing/>
      </w:pPr>
      <w:r w:rsidRPr="00885974">
        <w:t>/-/ Waldemar Błaszczak</w:t>
      </w:r>
    </w:p>
    <w:p w14:paraId="00CD281A" w14:textId="77777777" w:rsidR="00885974" w:rsidRDefault="00885974">
      <w:pPr>
        <w:keepLines/>
        <w:spacing w:before="120" w:after="120"/>
        <w:ind w:firstLine="340"/>
        <w:sectPr w:rsidR="00885974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0542BD5" w14:textId="77777777" w:rsidR="000340E2" w:rsidRDefault="000340E2" w:rsidP="000340E2">
      <w:pPr>
        <w:ind w:left="504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0340E2">
        <w:rPr>
          <w:color w:val="000000"/>
          <w:szCs w:val="20"/>
          <w:shd w:val="clear" w:color="auto" w:fill="FFFFFF"/>
          <w:lang w:eastAsia="en-US" w:bidi="ar-SA"/>
        </w:rPr>
        <w:lastRenderedPageBreak/>
        <w:t xml:space="preserve">Załącznik do uchwały nr XXXI/153/2025 </w:t>
      </w:r>
    </w:p>
    <w:p w14:paraId="4829C403" w14:textId="77777777" w:rsidR="000340E2" w:rsidRDefault="000340E2" w:rsidP="000340E2">
      <w:pPr>
        <w:ind w:left="504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0340E2">
        <w:rPr>
          <w:color w:val="000000"/>
          <w:szCs w:val="20"/>
          <w:shd w:val="clear" w:color="auto" w:fill="FFFFFF"/>
          <w:lang w:eastAsia="en-US" w:bidi="ar-SA"/>
        </w:rPr>
        <w:t xml:space="preserve">Rady Gminy Lądek </w:t>
      </w:r>
    </w:p>
    <w:p w14:paraId="59882710" w14:textId="28225529" w:rsidR="008E5EC7" w:rsidRDefault="000340E2" w:rsidP="000340E2">
      <w:pPr>
        <w:ind w:left="504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0340E2">
        <w:rPr>
          <w:color w:val="000000"/>
          <w:szCs w:val="20"/>
          <w:shd w:val="clear" w:color="auto" w:fill="FFFFFF"/>
          <w:lang w:eastAsia="en-US" w:bidi="ar-SA"/>
        </w:rPr>
        <w:t>z dnia 30 grudnia 2025 r.</w:t>
      </w:r>
    </w:p>
    <w:p w14:paraId="574F84CD" w14:textId="77777777" w:rsidR="008E5EC7" w:rsidRDefault="008E5EC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0A698AC" w14:textId="77777777" w:rsidR="008E5EC7" w:rsidRDefault="008E5EC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8D068E6" w14:textId="77777777" w:rsidR="008E5EC7" w:rsidRDefault="008E5EC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E551CD8" w14:textId="77777777" w:rsidR="008E5EC7" w:rsidRDefault="008E5EC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240436B" w14:textId="77777777" w:rsidR="008E5EC7" w:rsidRDefault="008E5EC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6671525" w14:textId="77777777" w:rsidR="008E5EC7" w:rsidRDefault="00000000">
      <w:pPr>
        <w:suppressAutoHyphens/>
        <w:spacing w:after="120"/>
        <w:contextualSpacing/>
        <w:jc w:val="right"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Lądek dnia</w:t>
      </w:r>
      <w:r>
        <w:rPr>
          <w:color w:val="000000"/>
          <w:sz w:val="24"/>
          <w:szCs w:val="20"/>
          <w:shd w:val="clear" w:color="auto" w:fill="FFFFFF"/>
        </w:rPr>
        <w:t xml:space="preserve"> 30.12.2025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r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7BA30BE6" w14:textId="77777777" w:rsidR="008E5EC7" w:rsidRDefault="008E5EC7">
      <w:pPr>
        <w:suppressAutoHyphens/>
        <w:spacing w:after="120"/>
        <w:contextualSpacing/>
        <w:jc w:val="right"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</w:p>
    <w:p w14:paraId="390C6021" w14:textId="77777777" w:rsidR="008E5EC7" w:rsidRDefault="008E5EC7">
      <w:pPr>
        <w:suppressAutoHyphens/>
        <w:spacing w:after="120"/>
        <w:contextualSpacing/>
        <w:jc w:val="right"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</w:p>
    <w:p w14:paraId="2AD0A948" w14:textId="77777777" w:rsidR="008E5EC7" w:rsidRDefault="00000000">
      <w:pPr>
        <w:suppressAutoHyphens/>
        <w:spacing w:after="120"/>
        <w:contextualSpacing/>
        <w:jc w:val="center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                                     Wojewódzki Sąd Administracyjny</w:t>
      </w:r>
    </w:p>
    <w:p w14:paraId="21FAFA16" w14:textId="77777777" w:rsidR="008E5EC7" w:rsidRDefault="00000000">
      <w:pPr>
        <w:suppressAutoHyphens/>
        <w:spacing w:after="120"/>
        <w:contextualSpacing/>
        <w:jc w:val="center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>W Poznaniu</w:t>
      </w:r>
    </w:p>
    <w:p w14:paraId="3458EA0C" w14:textId="77777777" w:rsidR="008E5EC7" w:rsidRDefault="00000000">
      <w:pPr>
        <w:suppressAutoHyphens/>
        <w:spacing w:after="120"/>
        <w:contextualSpacing/>
        <w:jc w:val="center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              Ul. Ratajczaka 10/12</w:t>
      </w:r>
    </w:p>
    <w:p w14:paraId="52178FD9" w14:textId="77777777" w:rsidR="008E5EC7" w:rsidRDefault="00000000">
      <w:pPr>
        <w:suppressAutoHyphens/>
        <w:spacing w:after="120"/>
        <w:contextualSpacing/>
        <w:jc w:val="center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     61-815 Poznań</w:t>
      </w:r>
    </w:p>
    <w:p w14:paraId="6CF6483A" w14:textId="77777777" w:rsidR="008E5EC7" w:rsidRDefault="008E5EC7">
      <w:pPr>
        <w:suppressAutoHyphens/>
        <w:spacing w:after="120"/>
        <w:contextualSpacing/>
        <w:jc w:val="right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</w:p>
    <w:p w14:paraId="3F3DD574" w14:textId="77777777" w:rsidR="008E5EC7" w:rsidRDefault="00000000">
      <w:pPr>
        <w:suppressAutoHyphens/>
        <w:spacing w:after="120"/>
        <w:contextualSpacing/>
        <w:jc w:val="right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                 </w:t>
      </w: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ab/>
      </w: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ab/>
        <w:t>Skarżący:   Prokurator Rejonowy w Słupcy</w:t>
      </w:r>
    </w:p>
    <w:p w14:paraId="42328AB3" w14:textId="77777777" w:rsidR="008E5EC7" w:rsidRDefault="00000000">
      <w:pPr>
        <w:suppressAutoHyphens/>
        <w:spacing w:after="120"/>
        <w:contextualSpacing/>
        <w:jc w:val="right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                                                                   Ul. Poznańska 15a, </w:t>
      </w:r>
    </w:p>
    <w:p w14:paraId="27FFBA6A" w14:textId="77777777" w:rsidR="008E5EC7" w:rsidRDefault="00000000">
      <w:pPr>
        <w:suppressAutoHyphens/>
        <w:spacing w:after="120"/>
        <w:contextualSpacing/>
        <w:jc w:val="right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>62-400 Słupca</w:t>
      </w:r>
    </w:p>
    <w:p w14:paraId="189F2FA1" w14:textId="77777777" w:rsidR="008E5EC7" w:rsidRDefault="008E5EC7">
      <w:pPr>
        <w:suppressAutoHyphens/>
        <w:spacing w:after="120"/>
        <w:contextualSpacing/>
        <w:jc w:val="center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</w:p>
    <w:p w14:paraId="2DF2F307" w14:textId="77777777" w:rsidR="008E5EC7" w:rsidRDefault="00000000">
      <w:pPr>
        <w:suppressAutoHyphens/>
        <w:spacing w:after="120"/>
        <w:contextualSpacing/>
        <w:jc w:val="right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                                           Strona przeciwna : </w:t>
      </w: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ab/>
      </w: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ab/>
        <w:t>Rada Gminy Lądek</w:t>
      </w:r>
    </w:p>
    <w:p w14:paraId="5C622E94" w14:textId="77777777" w:rsidR="008E5EC7" w:rsidRDefault="00000000">
      <w:pPr>
        <w:suppressAutoHyphens/>
        <w:spacing w:after="120"/>
        <w:contextualSpacing/>
        <w:jc w:val="right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                                                                                                   Ul. Rynek 26,</w:t>
      </w:r>
    </w:p>
    <w:p w14:paraId="3DA1D834" w14:textId="77777777" w:rsidR="008E5EC7" w:rsidRDefault="00000000">
      <w:pPr>
        <w:suppressAutoHyphens/>
        <w:spacing w:after="120"/>
        <w:contextualSpacing/>
        <w:jc w:val="right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62-406 Lądek</w:t>
      </w:r>
    </w:p>
    <w:p w14:paraId="04F02713" w14:textId="77777777" w:rsidR="008E5EC7" w:rsidRDefault="008E5EC7">
      <w:pPr>
        <w:suppressAutoHyphens/>
        <w:spacing w:after="120"/>
        <w:contextualSpacing/>
        <w:jc w:val="right"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</w:p>
    <w:p w14:paraId="0C17B1C3" w14:textId="77777777" w:rsidR="008E5EC7" w:rsidRDefault="008E5EC7">
      <w:pPr>
        <w:suppressAutoHyphens/>
        <w:spacing w:after="120"/>
        <w:contextualSpacing/>
        <w:jc w:val="right"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</w:p>
    <w:p w14:paraId="040B3F9D" w14:textId="77777777" w:rsidR="008E5EC7" w:rsidRDefault="00000000">
      <w:pPr>
        <w:suppressAutoHyphens/>
        <w:spacing w:after="120"/>
        <w:contextualSpacing/>
        <w:jc w:val="center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>O D P O W I E D Ź   N A   S K A R G Ę</w:t>
      </w:r>
    </w:p>
    <w:p w14:paraId="3E941F3C" w14:textId="77777777" w:rsidR="008E5EC7" w:rsidRDefault="008E5EC7">
      <w:pPr>
        <w:suppressAutoHyphens/>
        <w:spacing w:after="120"/>
        <w:contextualSpacing/>
        <w:jc w:val="center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</w:p>
    <w:p w14:paraId="537F1949" w14:textId="77777777" w:rsidR="008E5EC7" w:rsidRDefault="00000000">
      <w:pPr>
        <w:suppressAutoHyphens/>
        <w:spacing w:after="120"/>
        <w:contextualSpacing/>
        <w:jc w:val="center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>Prokuratora Rejonowego w Słupcy na uchwałę Nr XLVII/320/2021 Rady Gminy Lądek z dnia 29 grudnia 2021r. w sprawie ustalenia zasad wypłaty diet dla sołtysów</w:t>
      </w:r>
    </w:p>
    <w:p w14:paraId="4DF9F337" w14:textId="77777777" w:rsidR="008E5EC7" w:rsidRDefault="008E5EC7">
      <w:pPr>
        <w:suppressAutoHyphens/>
        <w:spacing w:after="120"/>
        <w:contextualSpacing/>
        <w:jc w:val="center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</w:p>
    <w:p w14:paraId="08F45BD3" w14:textId="77777777" w:rsidR="008E5EC7" w:rsidRDefault="00000000">
      <w:pPr>
        <w:suppressAutoHyphens/>
        <w:spacing w:after="120" w:line="360" w:lineRule="auto"/>
        <w:contextualSpacing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Działając na podstawie art. 54 § 2 ustawy z dnia 30 sierpnia 2002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r</w:t>
      </w:r>
      <w:r>
        <w:rPr>
          <w:color w:val="000000"/>
          <w:sz w:val="24"/>
          <w:szCs w:val="20"/>
          <w:shd w:val="clear" w:color="auto" w:fill="FFFFFF"/>
        </w:rPr>
        <w:t>.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prawo o postepowaniu przed sądami administracyjnymi (Dz. U. z 2024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r., poz. 935) Rada Gminy Lądek przekazuje skargę Prokuratora Rejonowego w Słupcy na Uchwałę Rady </w:t>
      </w:r>
      <w:r>
        <w:rPr>
          <w:color w:val="000000"/>
          <w:sz w:val="24"/>
          <w:szCs w:val="20"/>
          <w:shd w:val="clear" w:color="auto" w:fill="FFFFFF"/>
        </w:rPr>
        <w:t>Gminy Lądek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Nr XLVII/320/2021</w:t>
      </w: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z dnia 29 grudnia 2021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r.</w:t>
      </w: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w sprawie ustalenia zasad wypłaty diet dla sołtysów i wnosi o:</w:t>
      </w:r>
    </w:p>
    <w:p w14:paraId="21737523" w14:textId="77777777" w:rsidR="008E5EC7" w:rsidRDefault="00000000">
      <w:pPr>
        <w:numPr>
          <w:ilvl w:val="0"/>
          <w:numId w:val="1"/>
        </w:numPr>
        <w:suppressAutoHyphens/>
        <w:spacing w:after="120" w:line="360" w:lineRule="auto"/>
        <w:contextualSpacing/>
        <w:rPr>
          <w:sz w:val="24"/>
          <w:szCs w:val="20"/>
          <w:lang w:val="zh-CN" w:eastAsia="zh-CN" w:bidi="zh-CN"/>
        </w:rPr>
      </w:pPr>
      <w:r>
        <w:rPr>
          <w:sz w:val="24"/>
          <w:szCs w:val="20"/>
          <w:lang w:val="zh-CN" w:eastAsia="zh-CN" w:bidi="zh-CN"/>
        </w:rPr>
        <w:t>Oddalenie skargi</w:t>
      </w:r>
    </w:p>
    <w:p w14:paraId="65617E21" w14:textId="77777777" w:rsidR="008E5EC7" w:rsidRDefault="00000000">
      <w:pPr>
        <w:numPr>
          <w:ilvl w:val="0"/>
          <w:numId w:val="1"/>
        </w:numPr>
        <w:suppressAutoHyphens/>
        <w:spacing w:after="120" w:line="360" w:lineRule="auto"/>
        <w:contextualSpacing/>
        <w:rPr>
          <w:sz w:val="24"/>
          <w:szCs w:val="20"/>
          <w:lang w:val="zh-CN" w:eastAsia="zh-CN" w:bidi="zh-CN"/>
        </w:rPr>
      </w:pPr>
      <w:r>
        <w:rPr>
          <w:sz w:val="24"/>
          <w:szCs w:val="20"/>
          <w:lang w:val="zh-CN" w:eastAsia="zh-CN" w:bidi="zh-CN"/>
        </w:rPr>
        <w:t>Nieobciążanie organu administracji kosztami postepowania.</w:t>
      </w:r>
    </w:p>
    <w:p w14:paraId="68309D97" w14:textId="77777777" w:rsidR="008E5EC7" w:rsidRDefault="00000000">
      <w:pPr>
        <w:suppressAutoHyphens/>
        <w:spacing w:after="120" w:line="360" w:lineRule="auto"/>
        <w:ind w:left="360"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Względnie na podstawie art. 161 § 1 pkt. 3 p.p.s.a. w związku z art. 54 § 3 p.p.s.a. wnoszę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o umorzenie postępowania sądowo-administracyjnego w związku z utratą mocy zaskarżonej uchwały wskutek podjęcia na sesji w dniu 30.12.2025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r. uchwały Rady </w:t>
      </w:r>
      <w:r>
        <w:rPr>
          <w:color w:val="000000"/>
          <w:sz w:val="24"/>
          <w:szCs w:val="20"/>
          <w:shd w:val="clear" w:color="auto" w:fill="FFFFFF"/>
        </w:rPr>
        <w:t>Gminy Lądek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Nr </w:t>
      </w:r>
      <w:r>
        <w:rPr>
          <w:color w:val="000000"/>
          <w:sz w:val="24"/>
          <w:szCs w:val="20"/>
          <w:shd w:val="clear" w:color="auto" w:fill="FFFFFF"/>
        </w:rPr>
        <w:t xml:space="preserve">XXXI/152/2025 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w sprawie ustalenia zasad przyznawania i wypłaty diet dla sołtysów oraz zwrotu kosztów podróży służbowych</w:t>
      </w:r>
    </w:p>
    <w:p w14:paraId="2C1A8F63" w14:textId="77777777" w:rsidR="008E5EC7" w:rsidRDefault="008E5EC7">
      <w:pPr>
        <w:suppressAutoHyphens/>
        <w:spacing w:after="120" w:line="360" w:lineRule="auto"/>
        <w:contextualSpacing/>
        <w:jc w:val="left"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</w:p>
    <w:p w14:paraId="11FB812A" w14:textId="77777777" w:rsidR="008E5EC7" w:rsidRDefault="00000000">
      <w:pPr>
        <w:suppressAutoHyphens/>
        <w:spacing w:after="120" w:line="360" w:lineRule="auto"/>
        <w:contextualSpacing/>
        <w:jc w:val="center"/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 w:val="24"/>
          <w:szCs w:val="20"/>
          <w:shd w:val="clear" w:color="auto" w:fill="FFFFFF"/>
          <w:lang w:val="zh-CN" w:eastAsia="zh-CN" w:bidi="zh-CN"/>
        </w:rPr>
        <w:t>U Z A S A D N I E N I E</w:t>
      </w:r>
    </w:p>
    <w:p w14:paraId="7896E492" w14:textId="77777777" w:rsidR="008E5EC7" w:rsidRDefault="008E5EC7">
      <w:pPr>
        <w:suppressAutoHyphens/>
        <w:spacing w:after="120" w:line="360" w:lineRule="auto"/>
        <w:contextualSpacing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</w:p>
    <w:p w14:paraId="4FCBBDB5" w14:textId="77777777" w:rsidR="008E5EC7" w:rsidRDefault="00000000">
      <w:pPr>
        <w:suppressAutoHyphens/>
        <w:spacing w:after="120" w:line="360" w:lineRule="auto"/>
        <w:ind w:firstLine="708"/>
        <w:contextualSpacing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Rada Gminy Lądek w dniu 29 grudnia 2021 r. podjęła uchwałę nr XLVII/320/2021 w sprawie ustalenia zasad przyznawania diet dla sołtysów.</w:t>
      </w:r>
    </w:p>
    <w:p w14:paraId="5639AE95" w14:textId="77777777" w:rsidR="008E5EC7" w:rsidRDefault="00000000">
      <w:pPr>
        <w:suppressAutoHyphens/>
        <w:spacing w:after="120" w:line="360" w:lineRule="auto"/>
        <w:ind w:firstLine="708"/>
        <w:contextualSpacing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4 grudnia 2025 r. do Rady Gminy </w:t>
      </w:r>
      <w:r>
        <w:rPr>
          <w:color w:val="000000"/>
          <w:sz w:val="24"/>
          <w:szCs w:val="20"/>
          <w:shd w:val="clear" w:color="auto" w:fill="FFFFFF"/>
        </w:rPr>
        <w:t>Lądek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wpłynęła skarga Prokuratora Rejonowego w</w:t>
      </w:r>
    </w:p>
    <w:p w14:paraId="7DEB5E32" w14:textId="77777777" w:rsidR="008E5EC7" w:rsidRDefault="00000000">
      <w:pPr>
        <w:suppressAutoHyphens/>
        <w:spacing w:after="120" w:line="360" w:lineRule="auto"/>
        <w:contextualSpacing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Słupcy na ww. uchwałę. W treści wniesionej skargi Prokurator zaskarżył w całości ww. uchwałę zarzucając jej:</w:t>
      </w:r>
    </w:p>
    <w:p w14:paraId="49899CB9" w14:textId="77777777" w:rsidR="008E5EC7" w:rsidRDefault="00000000">
      <w:pPr>
        <w:suppressAutoHyphens/>
        <w:spacing w:after="120" w:line="360" w:lineRule="auto"/>
        <w:contextualSpacing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1) istotne naruszenie prawa, tj. art. 25 ust. 4 w zw. z art. 40 ustawy z dnia 8 marca 1990 r. o samorządzie gminnym (Dz. U. z 2024 r. poz. 1465 ze zm.) w zw. z art. 2 ust. 1 i art. 13 pkt 2 Ustawy z dnia 20 lipca 2000 r. o ogłaszaniu aktów normatywnych i niektórych innych aktów prawnych (t.j. Dz. U. z 2019 r. poz. 1461) oraz art. 88 ust. 1 Konstytucji RP, poprzez niezasadne zaniechanie opublikowania tej uchwały, stanowiącej akt prawa miejscowego w wojewódzkim dzienniku urzędowym, co spowodowało, że nie wiąże ona adresatów wskazanych w niej norm prawnych i nie wywołuje skutku prawnego,</w:t>
      </w:r>
    </w:p>
    <w:p w14:paraId="3F4E4916" w14:textId="77777777" w:rsidR="008E5EC7" w:rsidRDefault="00000000">
      <w:pPr>
        <w:suppressAutoHyphens/>
        <w:spacing w:after="120" w:line="360" w:lineRule="auto"/>
        <w:contextualSpacing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2) stawiając powyższy zarzut na podstawie art. 147 §1 oraz art. 119 pkt 2 Ustawy z dnia 30 sierpnia 2002 r. Prawo o postępowaniu przed sądami administracyjnym (t.j. Dz. U. z 2024 r. poz. 935).</w:t>
      </w:r>
    </w:p>
    <w:p w14:paraId="3956AFB4" w14:textId="77777777" w:rsidR="008E5EC7" w:rsidRDefault="00000000">
      <w:pPr>
        <w:suppressAutoHyphens/>
        <w:spacing w:after="120" w:line="360" w:lineRule="auto"/>
        <w:contextualSpacing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Wobec tak sformułowanych zarzutów, Skarżący wniósł o stwierdzenie nieważności zaskarżonej uchwały w całości oraz o rozpoznanie sprawy w trybie uproszczonym.</w:t>
      </w:r>
    </w:p>
    <w:p w14:paraId="4D9F56A5" w14:textId="77777777" w:rsidR="008E5EC7" w:rsidRDefault="008E5EC7">
      <w:pPr>
        <w:suppressAutoHyphens/>
        <w:spacing w:after="120" w:line="360" w:lineRule="auto"/>
        <w:contextualSpacing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</w:p>
    <w:p w14:paraId="74CBD201" w14:textId="77777777" w:rsidR="008E5EC7" w:rsidRDefault="00000000">
      <w:pPr>
        <w:suppressAutoHyphens/>
        <w:spacing w:after="120" w:line="360" w:lineRule="auto"/>
        <w:contextualSpacing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Należy zwrócić uwagę, że przedmiotowa uchwała w dacie jej podejmowania przez Radę Gminy Lądek nie budziła wątpliwości prawnych. Niemniej jednak na przestrzeni kilku lat ukształtowało się orzecznictwo sądowo-administracyjne zawierające wykładnię przepisów w sprawie obowiązku publikacji w dzienniku urzędowym uchwał w sprawie ustalenia zasad przyznawania diet dla sołtysów. Analiza zarzutu skargi wskazuje, iż oparta jest ona na aktualnej linii orzecznictwa i z tych względów należy uznać ją za zasadną. Rada Gminy Lądek nie kwestionuje zasadności skargi. W związku z czym, podjęła działania, aby uchylić zaskarżoną uchwałę i podjąć uwzględniającą wskazane naruszenie. Uchwał</w:t>
      </w:r>
      <w:r>
        <w:rPr>
          <w:color w:val="000000"/>
          <w:sz w:val="24"/>
          <w:szCs w:val="20"/>
          <w:shd w:val="clear" w:color="auto" w:fill="FFFFFF"/>
        </w:rPr>
        <w:t>ą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z dnia 3</w:t>
      </w:r>
      <w:r>
        <w:rPr>
          <w:color w:val="000000"/>
          <w:sz w:val="24"/>
          <w:szCs w:val="20"/>
          <w:shd w:val="clear" w:color="auto" w:fill="FFFFFF"/>
        </w:rPr>
        <w:t>0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 grudnia 2025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r. Nr </w:t>
      </w:r>
      <w:r>
        <w:rPr>
          <w:color w:val="000000"/>
          <w:sz w:val="24"/>
          <w:szCs w:val="20"/>
          <w:shd w:val="clear" w:color="auto" w:fill="FFFFFF"/>
        </w:rPr>
        <w:t xml:space="preserve">XXXI/152/2025 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Rada Gminy Lądek uchwaliła na nowo zasadny wypłaty diet sołtysów i postanowiła o utracie mocy zaskarżonej uchwały (uchwała przedłożona w załączeniu). </w:t>
      </w:r>
    </w:p>
    <w:p w14:paraId="4A4456F1" w14:textId="77777777" w:rsidR="008E5EC7" w:rsidRDefault="00000000">
      <w:pPr>
        <w:suppressAutoHyphens/>
        <w:spacing w:after="120" w:line="360" w:lineRule="auto"/>
        <w:ind w:firstLine="708"/>
        <w:contextualSpacing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 xml:space="preserve">Jednocześnie, na podstawie art. 161 § 1 pkt 3 p.p.s.a. Rada Gminy </w:t>
      </w:r>
      <w:r>
        <w:rPr>
          <w:color w:val="000000"/>
          <w:sz w:val="24"/>
          <w:szCs w:val="20"/>
          <w:shd w:val="clear" w:color="auto" w:fill="FFFFFF"/>
        </w:rPr>
        <w:t>Lądek</w:t>
      </w:r>
      <w:r>
        <w:rPr>
          <w:color w:val="000000"/>
          <w:sz w:val="24"/>
          <w:szCs w:val="20"/>
          <w:shd w:val="clear" w:color="auto" w:fill="FFFFFF"/>
          <w:lang w:val="zh-CN" w:eastAsia="zh-CN" w:bidi="zh-CN"/>
        </w:rPr>
        <w:t>, wnosi o umorzenie postępowania sądowo-administracyjnego oraz o odstąpienie od obciążania zaskarżonego organu kosztami postępowania</w:t>
      </w:r>
    </w:p>
    <w:p w14:paraId="3AC828A7" w14:textId="77777777" w:rsidR="008E5EC7" w:rsidRDefault="008E5EC7">
      <w:pPr>
        <w:suppressAutoHyphens/>
        <w:spacing w:after="120" w:line="360" w:lineRule="auto"/>
        <w:contextualSpacing/>
        <w:rPr>
          <w:color w:val="000000"/>
          <w:sz w:val="24"/>
          <w:szCs w:val="20"/>
          <w:shd w:val="clear" w:color="auto" w:fill="FFFFFF"/>
          <w:lang w:val="zh-CN" w:eastAsia="zh-CN" w:bidi="zh-CN"/>
        </w:rPr>
      </w:pPr>
    </w:p>
    <w:p w14:paraId="2BCC64FD" w14:textId="77777777" w:rsidR="008E5EC7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8E5EC7">
          <w:footerReference w:type="default" r:id="rId7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5B4AFAFA" w14:textId="77777777" w:rsidR="008E5EC7" w:rsidRDefault="008E5EC7">
      <w:pPr>
        <w:rPr>
          <w:szCs w:val="20"/>
        </w:rPr>
      </w:pPr>
    </w:p>
    <w:p w14:paraId="668B2415" w14:textId="77777777" w:rsidR="008E5EC7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2F41C9D" w14:textId="77777777" w:rsidR="008E5EC7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Pismem z 2 grudnia 2025 roku (doręczonym w dniu 4 grudnia 2025 roku) Prokurator Rejonowy w Słupcy skierował do Wojewódzkiego Sądu Administracyjnego w Poznaniu za pośrednictwem Rady Gminy Lądek, skargę na uchwałę nr XLVII/320/2021 Rady Gminy Lądek z dnia 29 grudnia 2021 r. w sprawie ustalenia zasad wypłaty diet dla sołtysów i wniósł o stwierdzenie nieważności zaskarżonej uchwały w całości, a nadto o rozpoznanie skargi w trybie uproszczonym, stosownie do art. 147 §1 oraz art. 119 pkt 2 ustawy z dnia 30 sierpnia 2002 r. Prawo o postępowaniu przez sądami administracyjnymi (t.j. Dz. U. z 2024 r. poz. 935).</w:t>
      </w:r>
    </w:p>
    <w:p w14:paraId="69FA647C" w14:textId="77777777" w:rsidR="008E5EC7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54 ustawy z dnia 30 sierpnia 2002 r. Prawo o postępowaniu przed sądami administracyjnymi (t.j. Dz. U. z 2024 r. poz. 935) skarga do sądu administracyjnego wnoszona jest za pośrednictwem organu, którego działanie jest przedmiotem skargi. Organ, którego skarga dotyczy zobowiązany jest do przekazania skargi sądowi administracyjnemu wraz z aktami sprawy i odpowiedzią na skargę w terminie 30 dni od dnia jej wniesienia. Z uwagi na powyższe podjęcie niniejsze uchwały jest niezbędne celem wypełnienia obowiązków nałożonych na organ gminy ww. ustawą.</w:t>
      </w:r>
    </w:p>
    <w:sectPr w:rsidR="008E5EC7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EBC5" w14:textId="77777777" w:rsidR="00226D7A" w:rsidRDefault="00226D7A">
      <w:r>
        <w:separator/>
      </w:r>
    </w:p>
  </w:endnote>
  <w:endnote w:type="continuationSeparator" w:id="0">
    <w:p w14:paraId="697AF850" w14:textId="77777777" w:rsidR="00226D7A" w:rsidRDefault="0022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EE5E" w14:textId="77777777" w:rsidR="008E5EC7" w:rsidRDefault="008E5EC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F849" w14:textId="77777777" w:rsidR="008E5EC7" w:rsidRDefault="008E5EC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AB84" w14:textId="77777777" w:rsidR="00226D7A" w:rsidRDefault="00226D7A">
      <w:r>
        <w:separator/>
      </w:r>
    </w:p>
  </w:footnote>
  <w:footnote w:type="continuationSeparator" w:id="0">
    <w:p w14:paraId="0022195B" w14:textId="77777777" w:rsidR="00226D7A" w:rsidRDefault="0022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B6C12"/>
    <w:multiLevelType w:val="hybridMultilevel"/>
    <w:tmpl w:val="00000000"/>
    <w:lvl w:ilvl="0" w:tplc="00561B26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 w:tplc="E94A53C2">
      <w:start w:val="1"/>
      <w:numFmt w:val="lowerLetter"/>
      <w:lvlText w:val="%2."/>
      <w:lvlJc w:val="left"/>
      <w:pPr>
        <w:ind w:left="1440" w:hanging="360"/>
      </w:pPr>
    </w:lvl>
    <w:lvl w:ilvl="2" w:tplc="A17EF026">
      <w:start w:val="1"/>
      <w:numFmt w:val="lowerRoman"/>
      <w:lvlText w:val="%3."/>
      <w:lvlJc w:val="right"/>
      <w:pPr>
        <w:ind w:left="2160" w:hanging="180"/>
      </w:pPr>
    </w:lvl>
    <w:lvl w:ilvl="3" w:tplc="AB9E449A">
      <w:start w:val="1"/>
      <w:numFmt w:val="decimal"/>
      <w:lvlText w:val="%4."/>
      <w:lvlJc w:val="left"/>
      <w:pPr>
        <w:ind w:left="2880" w:hanging="360"/>
      </w:pPr>
    </w:lvl>
    <w:lvl w:ilvl="4" w:tplc="5C9C4328">
      <w:start w:val="1"/>
      <w:numFmt w:val="lowerLetter"/>
      <w:lvlText w:val="%5."/>
      <w:lvlJc w:val="left"/>
      <w:pPr>
        <w:ind w:left="3600" w:hanging="360"/>
      </w:pPr>
    </w:lvl>
    <w:lvl w:ilvl="5" w:tplc="A5E24604">
      <w:start w:val="1"/>
      <w:numFmt w:val="lowerRoman"/>
      <w:lvlText w:val="%6."/>
      <w:lvlJc w:val="right"/>
      <w:pPr>
        <w:ind w:left="4320" w:hanging="180"/>
      </w:pPr>
    </w:lvl>
    <w:lvl w:ilvl="6" w:tplc="9880F968">
      <w:start w:val="1"/>
      <w:numFmt w:val="decimal"/>
      <w:lvlText w:val="%7."/>
      <w:lvlJc w:val="left"/>
      <w:pPr>
        <w:ind w:left="5040" w:hanging="360"/>
      </w:pPr>
    </w:lvl>
    <w:lvl w:ilvl="7" w:tplc="A79231B8">
      <w:start w:val="1"/>
      <w:numFmt w:val="lowerLetter"/>
      <w:lvlText w:val="%8."/>
      <w:lvlJc w:val="left"/>
      <w:pPr>
        <w:ind w:left="5760" w:hanging="360"/>
      </w:pPr>
    </w:lvl>
    <w:lvl w:ilvl="8" w:tplc="BBF2BCDA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40E2"/>
    <w:rsid w:val="00063CBC"/>
    <w:rsid w:val="000E2632"/>
    <w:rsid w:val="00191706"/>
    <w:rsid w:val="00226D7A"/>
    <w:rsid w:val="004F2C3E"/>
    <w:rsid w:val="005B66C0"/>
    <w:rsid w:val="0083217A"/>
    <w:rsid w:val="00885974"/>
    <w:rsid w:val="008E5EC7"/>
    <w:rsid w:val="00A77B3E"/>
    <w:rsid w:val="00BA28C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3C0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Cs w:val="20"/>
      <w:lang w:val="x-none" w:eastAsia="en-US" w:bidi="ar-SA"/>
    </w:rPr>
  </w:style>
  <w:style w:type="paragraph" w:styleId="Nagwek">
    <w:name w:val="header"/>
    <w:basedOn w:val="Normalny"/>
    <w:link w:val="NagwekZnak"/>
    <w:rsid w:val="00BA2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28C3"/>
    <w:rPr>
      <w:sz w:val="22"/>
      <w:szCs w:val="24"/>
    </w:rPr>
  </w:style>
  <w:style w:type="paragraph" w:styleId="Stopka">
    <w:name w:val="footer"/>
    <w:basedOn w:val="Normalny"/>
    <w:link w:val="StopkaZnak"/>
    <w:rsid w:val="00BA2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28C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5551</Characters>
  <Application>Microsoft Office Word</Application>
  <DocSecurity>0</DocSecurity>
  <Lines>46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2026-01-05T09:53:00Z</dcterms:created>
  <dcterms:modified xsi:type="dcterms:W3CDTF">2026-01-05T09:53:00Z</dcterms:modified>
  <cp:category/>
</cp:coreProperties>
</file>