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ADBCF5" w14:textId="77777777" w:rsidR="00A77B3E" w:rsidRDefault="00000000">
      <w:pPr>
        <w:jc w:val="center"/>
        <w:rPr>
          <w:b/>
          <w:caps/>
        </w:rPr>
      </w:pPr>
      <w:r>
        <w:rPr>
          <w:b/>
          <w:caps/>
        </w:rPr>
        <w:t>Uchwała nr XXXI/154/2025</w:t>
      </w:r>
      <w:r>
        <w:rPr>
          <w:b/>
          <w:caps/>
        </w:rPr>
        <w:br/>
        <w:t>Rady Gminy Lądek</w:t>
      </w:r>
    </w:p>
    <w:p w14:paraId="4B36E95B" w14:textId="77777777" w:rsidR="00A77B3E" w:rsidRDefault="00000000">
      <w:pPr>
        <w:spacing w:before="280" w:after="280"/>
        <w:jc w:val="center"/>
        <w:rPr>
          <w:b/>
          <w:caps/>
        </w:rPr>
      </w:pPr>
      <w:r>
        <w:t>z dnia 30 grudnia 2025 r.</w:t>
      </w:r>
    </w:p>
    <w:p w14:paraId="14A3268C" w14:textId="77777777" w:rsidR="00A77B3E" w:rsidRDefault="00000000">
      <w:pPr>
        <w:keepNext/>
        <w:spacing w:after="480"/>
        <w:jc w:val="center"/>
      </w:pPr>
      <w:r>
        <w:rPr>
          <w:b/>
        </w:rPr>
        <w:t>w sprawie ustalenia wysokości ekwiwalentu pieniężnego dla strażaków ratowników oraz kandydatów na strażaków ratowników ochotniczych straży pożarnych z terenu Gminy Lądek</w:t>
      </w:r>
    </w:p>
    <w:p w14:paraId="520A7E35" w14:textId="77777777" w:rsidR="00A77B3E" w:rsidRDefault="00000000">
      <w:pPr>
        <w:keepLines/>
        <w:spacing w:before="120" w:after="120"/>
        <w:ind w:firstLine="227"/>
      </w:pPr>
      <w:r>
        <w:t>Na podstawie art. 18 ust. 2 pkt 15 i art. 40 ust. 1 ustawy z dnia 8 marca 1990 r. o samorządzie gminnym (Dz. U. z 2025 r., poz. 1153) oraz art.15 ust. 1, 1a pkt 1 i 2 i ust. 2 ustawy z dnia 17 grudnia 2021 r. o ochotniczych strażach pożarnych (Dz. U. z 2025 r., poz. 244) uchwala się, co następuje:</w:t>
      </w:r>
    </w:p>
    <w:p w14:paraId="77989DAE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1. </w:t>
      </w:r>
      <w:r>
        <w:t>Ustala się wysokość ekwiwalentu pieniężnego dla strażaka ratownika ochotniczej straży pożarnej z terenu gminy Lądek , który uczestniczył:</w:t>
      </w:r>
    </w:p>
    <w:p w14:paraId="34E601AA" w14:textId="77777777" w:rsidR="00A77B3E" w:rsidRDefault="00000000">
      <w:pPr>
        <w:spacing w:before="120" w:after="120"/>
        <w:ind w:left="340" w:hanging="227"/>
      </w:pPr>
      <w:r>
        <w:t>1) w działaniu ratowniczym lub akcji ratowniczej, na kwotę 23,00 zł;</w:t>
      </w:r>
    </w:p>
    <w:p w14:paraId="76DAAE7F" w14:textId="77777777" w:rsidR="00A77B3E" w:rsidRDefault="00000000">
      <w:pPr>
        <w:spacing w:before="120" w:after="120"/>
        <w:ind w:left="340" w:hanging="227"/>
      </w:pPr>
      <w:r>
        <w:t>2) w szkoleniu lub ćwiczeniu, na kwotę 13,00 zł;</w:t>
      </w:r>
    </w:p>
    <w:p w14:paraId="3E6532E0" w14:textId="77777777" w:rsidR="00A77B3E" w:rsidRDefault="00000000">
      <w:pPr>
        <w:spacing w:before="120" w:after="120"/>
        <w:ind w:left="340" w:hanging="227"/>
      </w:pPr>
      <w:r>
        <w:t>3) w działaniach, o których mowa w art. 3 pkt 7 ustawy z dnia 17 grudnia 2021 r. o ochotniczych strażach pożarnych, na kwotę 23,00 zł;</w:t>
      </w:r>
    </w:p>
    <w:p w14:paraId="4B5D9537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2. </w:t>
      </w:r>
      <w:r>
        <w:t>Ustala się wysokość ekwiwalentu pieniężnego dla kandydata na strażaka ratownika ochotniczej straży pożarnej z terenu gminy Lądek za uczestnictwo w szkoleniu, na kwotę 5,00 zł.</w:t>
      </w:r>
    </w:p>
    <w:p w14:paraId="603230A7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3. </w:t>
      </w:r>
      <w:r>
        <w:t>Traci moc Uchwała Nr LXXXIII/543/2024 Rady Gminy Lądek z dnia 27 marca 2024 roku w sprawie ustalenia wysokości ekwiwalentu pieniężnego dla strażaków ratowników ochotniczych straży pożarnych z terenu Gminy Lądek (Dz. Urz. Woj. Wlkp. z 2024 r., poz. 3605).</w:t>
      </w:r>
    </w:p>
    <w:p w14:paraId="00815010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4. </w:t>
      </w:r>
      <w:r>
        <w:t>Wykonanie uchwały powierza się Wójtowi Gminy Lądek.</w:t>
      </w:r>
    </w:p>
    <w:p w14:paraId="7A7CB435" w14:textId="77777777" w:rsidR="00A77B3E" w:rsidRDefault="00000000">
      <w:pPr>
        <w:keepLines/>
        <w:spacing w:before="120" w:after="120"/>
        <w:ind w:firstLine="340"/>
      </w:pPr>
      <w:r>
        <w:rPr>
          <w:b/>
        </w:rPr>
        <w:t>§ 5. </w:t>
      </w:r>
      <w:r>
        <w:t>Uchwała wchodzi w życie po upływie 14 dni od dnia ogłoszenia w Dzienniku Urzędowym Województwa Wielkopolskiego.</w:t>
      </w:r>
    </w:p>
    <w:p w14:paraId="78A70740" w14:textId="77777777" w:rsidR="003F5E10" w:rsidRDefault="003F5E10">
      <w:pPr>
        <w:keepLines/>
        <w:spacing w:before="120" w:after="120"/>
        <w:ind w:firstLine="340"/>
      </w:pPr>
    </w:p>
    <w:p w14:paraId="124B9F9C" w14:textId="77777777" w:rsidR="00580999" w:rsidRDefault="00580999">
      <w:pPr>
        <w:keepLines/>
        <w:spacing w:before="120" w:after="120"/>
        <w:ind w:firstLine="340"/>
      </w:pPr>
    </w:p>
    <w:p w14:paraId="7D44D6A3" w14:textId="77777777" w:rsidR="00580999" w:rsidRPr="00580999" w:rsidRDefault="00580999" w:rsidP="00580999">
      <w:pPr>
        <w:keepLines/>
        <w:spacing w:before="120" w:after="120"/>
      </w:pPr>
    </w:p>
    <w:p w14:paraId="54EB32D6" w14:textId="77777777" w:rsidR="00580999" w:rsidRPr="00580999" w:rsidRDefault="00580999" w:rsidP="00580999">
      <w:pPr>
        <w:keepLines/>
        <w:spacing w:before="120" w:after="120"/>
        <w:ind w:left="5040"/>
        <w:contextualSpacing/>
      </w:pPr>
      <w:r w:rsidRPr="00580999">
        <w:t>Przewodniczący Rady Gminy Lądek</w:t>
      </w:r>
      <w:r w:rsidRPr="00580999">
        <w:tab/>
      </w:r>
      <w:r w:rsidRPr="00580999">
        <w:tab/>
      </w:r>
    </w:p>
    <w:p w14:paraId="5E0A0CE3" w14:textId="77777777" w:rsidR="00580999" w:rsidRPr="00580999" w:rsidRDefault="00580999" w:rsidP="00580999">
      <w:pPr>
        <w:keepLines/>
        <w:spacing w:before="120" w:after="120"/>
        <w:ind w:left="4320" w:firstLine="720"/>
        <w:contextualSpacing/>
      </w:pPr>
      <w:r w:rsidRPr="00580999">
        <w:t>/-/ Waldemar Błaszczak</w:t>
      </w:r>
    </w:p>
    <w:p w14:paraId="7BE91DAC" w14:textId="77777777" w:rsidR="00580999" w:rsidRDefault="00580999">
      <w:pPr>
        <w:keepLines/>
        <w:spacing w:before="120" w:after="120"/>
        <w:ind w:firstLine="340"/>
        <w:sectPr w:rsidR="00580999">
          <w:endnotePr>
            <w:numFmt w:val="decimal"/>
          </w:endnotePr>
          <w:pgSz w:w="11906" w:h="16838"/>
          <w:pgMar w:top="992" w:right="1020" w:bottom="992" w:left="1020" w:header="708" w:footer="708" w:gutter="0"/>
          <w:cols w:space="708"/>
          <w:docGrid w:linePitch="360"/>
        </w:sectPr>
      </w:pPr>
    </w:p>
    <w:p w14:paraId="3924419A" w14:textId="77777777" w:rsidR="00633BBB" w:rsidRDefault="00633BBB">
      <w:pPr>
        <w:rPr>
          <w:szCs w:val="20"/>
        </w:rPr>
      </w:pPr>
    </w:p>
    <w:p w14:paraId="3EF58889" w14:textId="77777777" w:rsidR="00633BBB" w:rsidRDefault="00000000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6C83D692" w14:textId="77777777" w:rsidR="00633BBB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związku z nowelizacją ustawy z dnia 17 grudnia 2021 r. o ochotniczych strażach pożarnych, wprowadzającej nowe regulacje prawne w sprawie ustalenia ekwiwalentu pieniężnego za uczestnictwo w działaniu ratowniczym, akcji ratowniczej, szkoleniu lub ćwiczeniu, zachodzi potrzeba podjęcia nowej uchwały w sprawie ustalenia nowych zasad wypłaty ekwiwalentu pieniężnego dla strażaka ratownika ochotniczej straży pożarnej oraz kandydata na strażaka ratownika ochotniczej straży pożarnej będącego uczestnikiem szkolenia podstawowego przygotowującego się do bezpośredniego udziału w działaniach ratowniczych.</w:t>
      </w:r>
    </w:p>
    <w:p w14:paraId="18CB80F9" w14:textId="77777777" w:rsidR="00633BBB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Zgodnie z art. 15 ust. 1 oraz 1a i 2 ustawy z dnia 17 grudnia 2021 r. o ochotniczych strażach pożarnych (Dz. U. z 2025 r., poz. 244) – strażak ratownik ochotniczej straży pożarnej, który uczestniczył w działaniu ratowniczym, akcji ratowniczej, szkoleniu lub ćwiczeniu otrzymuje, niezależnie od otrzymanego wynagrodzenia ekwiwalent pieniężny.</w:t>
      </w:r>
    </w:p>
    <w:p w14:paraId="521F9384" w14:textId="77777777" w:rsidR="00633BBB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Ekwiwalent pieniężny otrzymuje również strażak ratownik ochotniczej straży pożarnej, który brał udział w działaniach dotyczących zabezpieczenia obszaru chronionego właściwej jednostki ratowniczo - gaśniczej Państwowej Straży Pożarnej, określonych w powiatowym planie ratowniczym oraz kandydata na strażaka ratownika ochotniczej straży pożarnej, który ukończył 18 lat, a nie ukończył 65 lat, i który uczestniczył w szkoleniu podstawowym przygotowującym do bezpośredniego udziału w działaniach ratowniczych. Wysokość tego ekwiwalentu ustala rada gminy w drodze uchwały.</w:t>
      </w:r>
    </w:p>
    <w:p w14:paraId="206B1E99" w14:textId="77777777" w:rsidR="00633BBB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Wysokość ekwiwalentu nie może przekraczać 1/175 przeciętnego wynagrodzenia, ogłoszonego przez Prezesa Głównego Urzędu Statystycznego w Dzienniku Urzędowym Rzeczypospolitej Polskiej „Monitor Polski” na podstawie art. 20 pkt 2 ustawy z dnia 17 grudnia 1998 r. o emeryturach i rentach z Funduszu Ubezpieczeń Społecznych (Dz. U. z 2023 r., poz. 1251 z późn. zm.) przed dniem ustalenia ekwiwalentu, za każdą rozpoczętą godzinę od zgłoszenia wyjazdu z jednostki ochotniczej straży pożarnej. Ekwiwalent jest wypłacany z budżetu gminy.</w:t>
      </w:r>
    </w:p>
    <w:p w14:paraId="48819FC9" w14:textId="77777777" w:rsidR="00633BBB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trzecim kwartale 2025 r. przeciętne wynagrodzenie ogłoszone przez Prezesa Głównego Urzędu Statystycznego w Dzienniku Urzędowym Rzeczypospolitej Polskiej „Monitor Polski” wyniosło 8 771,70 zł co oznacza, że wysokość ekwiwalentu nie może przekroczyć kwoty 50,12 zł za godzinę udziału w działaniu ratowniczym, akcji ratowniczej, szkoleniu lub ćwiczeniu.</w:t>
      </w:r>
    </w:p>
    <w:p w14:paraId="2FDBB172" w14:textId="77777777" w:rsidR="00633BBB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Projekt uchwały zakłada zróżnicowanie stawki za udział w działaniach ratowniczych, akcjach ratowniczych oraz szkoleniach lub ćwiczeniach.</w:t>
      </w:r>
    </w:p>
    <w:p w14:paraId="1A332A93" w14:textId="77777777" w:rsidR="00633BBB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W budżecie Gminy na 2026 r. zabezpieczono środki finansowe na wypłatę ekwiwalentu dla członków ochotniczej straży pożarnej, w związku z czym podjęcie niniejszej uchwały nie spowoduje dodatkowych obciążeń budżetu.</w:t>
      </w:r>
    </w:p>
    <w:p w14:paraId="37F4F9CF" w14:textId="0606BB58" w:rsidR="00633BBB" w:rsidRDefault="00000000">
      <w:pPr>
        <w:spacing w:before="120" w:after="120"/>
        <w:ind w:left="283" w:firstLine="227"/>
        <w:rPr>
          <w:szCs w:val="20"/>
        </w:rPr>
      </w:pPr>
      <w:r>
        <w:rPr>
          <w:szCs w:val="20"/>
        </w:rPr>
        <w:t>Zaproponowana w projekcie uchwały wysokość ekwiwalentu mieści się w granicy określonej w</w:t>
      </w:r>
      <w:r w:rsidR="003F5E10">
        <w:rPr>
          <w:szCs w:val="20"/>
        </w:rPr>
        <w:t> </w:t>
      </w:r>
      <w:r>
        <w:rPr>
          <w:szCs w:val="20"/>
        </w:rPr>
        <w:t>art. 15 ust. 2 cytowanej ustawy o ochotniczych strażach pożarnych.</w:t>
      </w:r>
    </w:p>
    <w:sectPr w:rsidR="00633BBB">
      <w:footerReference w:type="default" r:id="rId6"/>
      <w:endnotePr>
        <w:numFmt w:val="decimal"/>
      </w:endnotePr>
      <w:pgSz w:w="11906" w:h="16838"/>
      <w:pgMar w:top="992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9E526" w14:textId="77777777" w:rsidR="007806E0" w:rsidRDefault="007806E0">
      <w:r>
        <w:separator/>
      </w:r>
    </w:p>
  </w:endnote>
  <w:endnote w:type="continuationSeparator" w:id="0">
    <w:p w14:paraId="4216B76D" w14:textId="77777777" w:rsidR="007806E0" w:rsidRDefault="007806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91B2C" w14:textId="77777777" w:rsidR="00633BBB" w:rsidRDefault="00633BBB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649D6" w14:textId="77777777" w:rsidR="007806E0" w:rsidRDefault="007806E0">
      <w:r>
        <w:separator/>
      </w:r>
    </w:p>
  </w:footnote>
  <w:footnote w:type="continuationSeparator" w:id="0">
    <w:p w14:paraId="30CFF80F" w14:textId="77777777" w:rsidR="007806E0" w:rsidRDefault="007806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77B3E"/>
    <w:rsid w:val="003F5E10"/>
    <w:rsid w:val="004E71C3"/>
    <w:rsid w:val="004F0715"/>
    <w:rsid w:val="0054357A"/>
    <w:rsid w:val="00580999"/>
    <w:rsid w:val="00633BBB"/>
    <w:rsid w:val="007806E0"/>
    <w:rsid w:val="009E47AF"/>
    <w:rsid w:val="00A77B3E"/>
    <w:rsid w:val="00C17F44"/>
    <w:rsid w:val="00CA2A55"/>
    <w:rsid w:val="00E2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E231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F5E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F5E10"/>
    <w:rPr>
      <w:sz w:val="22"/>
      <w:szCs w:val="24"/>
    </w:rPr>
  </w:style>
  <w:style w:type="paragraph" w:styleId="Stopka">
    <w:name w:val="footer"/>
    <w:basedOn w:val="Normalny"/>
    <w:link w:val="StopkaZnak"/>
    <w:rsid w:val="003F5E1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3F5E10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645</Words>
  <Characters>3876</Characters>
  <Application>Microsoft Office Word</Application>
  <DocSecurity>0</DocSecurity>
  <Lines>32</Lines>
  <Paragraphs>9</Paragraphs>
  <ScaleCrop>false</ScaleCrop>
  <Company/>
  <LinksUpToDate>false</LinksUpToDate>
  <CharactersWithSpaces>4512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lastModifiedBy/>
  <cp:revision>1</cp:revision>
  <dcterms:created xsi:type="dcterms:W3CDTF">2026-01-05T09:53:00Z</dcterms:created>
  <dcterms:modified xsi:type="dcterms:W3CDTF">2026-01-05T09:54:00Z</dcterms:modified>
  <cp:category/>
</cp:coreProperties>
</file>